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ajorHAnsi" w:eastAsiaTheme="majorEastAsia" w:hAnsiTheme="majorHAnsi" w:cstheme="majorBidi"/>
          <w:sz w:val="72"/>
          <w:szCs w:val="72"/>
          <w:lang w:eastAsia="en-US"/>
        </w:rPr>
        <w:id w:val="1631898254"/>
        <w:docPartObj>
          <w:docPartGallery w:val="Cover Pages"/>
          <w:docPartUnique/>
        </w:docPartObj>
      </w:sdtPr>
      <w:sdtEndPr>
        <w:rPr>
          <w:i/>
          <w:iCs/>
          <w:color w:val="4F81BD" w:themeColor="accent1"/>
          <w:spacing w:val="15"/>
          <w:sz w:val="44"/>
          <w:szCs w:val="28"/>
        </w:rPr>
      </w:sdtEndPr>
      <w:sdtContent>
        <w:p w:rsidR="009252F7" w:rsidRDefault="007C3DD6">
          <w:pPr>
            <w:pStyle w:val="NoSpacing"/>
            <w:rPr>
              <w:rFonts w:asciiTheme="majorHAnsi" w:eastAsiaTheme="majorEastAsia" w:hAnsiTheme="majorHAnsi" w:cstheme="majorBidi"/>
              <w:sz w:val="72"/>
              <w:szCs w:val="72"/>
            </w:rPr>
          </w:pPr>
          <w:r>
            <w:rPr>
              <w:b/>
              <w:noProof/>
              <w:lang w:eastAsia="en-US"/>
            </w:rPr>
            <w:drawing>
              <wp:anchor distT="0" distB="0" distL="114300" distR="114300" simplePos="0" relativeHeight="251666432" behindDoc="0" locked="0" layoutInCell="1" allowOverlap="1" wp14:anchorId="2EDF4F03" wp14:editId="47E6E4CE">
                <wp:simplePos x="0" y="0"/>
                <wp:positionH relativeFrom="margin">
                  <wp:posOffset>2393950</wp:posOffset>
                </wp:positionH>
                <wp:positionV relativeFrom="margin">
                  <wp:posOffset>31115</wp:posOffset>
                </wp:positionV>
                <wp:extent cx="1307465" cy="1911350"/>
                <wp:effectExtent l="0" t="0" r="6985" b="0"/>
                <wp:wrapSquare wrapText="bothSides"/>
                <wp:docPr id="3" name="Picture 3" descr="logo-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large"/>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7465" cy="1911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52F7" w:rsidRDefault="009252F7">
          <w:pPr>
            <w:pStyle w:val="NoSpacing"/>
            <w:rPr>
              <w:rFonts w:asciiTheme="majorHAnsi" w:eastAsiaTheme="majorEastAsia" w:hAnsiTheme="majorHAnsi" w:cstheme="majorBidi"/>
              <w:sz w:val="72"/>
              <w:szCs w:val="72"/>
            </w:rPr>
          </w:pPr>
        </w:p>
        <w:p w:rsidR="009252F7" w:rsidRDefault="009252F7">
          <w:pPr>
            <w:pStyle w:val="NoSpacing"/>
            <w:rPr>
              <w:rFonts w:asciiTheme="majorHAnsi" w:eastAsiaTheme="majorEastAsia" w:hAnsiTheme="majorHAnsi" w:cstheme="majorBidi"/>
              <w:sz w:val="72"/>
              <w:szCs w:val="72"/>
            </w:rPr>
          </w:pPr>
        </w:p>
        <w:p w:rsidR="0041377D" w:rsidRDefault="0041377D">
          <w:pPr>
            <w:pStyle w:val="NoSpacing"/>
            <w:rPr>
              <w:rFonts w:asciiTheme="majorHAnsi" w:eastAsiaTheme="majorEastAsia" w:hAnsiTheme="majorHAnsi" w:cstheme="majorBidi"/>
              <w:sz w:val="72"/>
              <w:szCs w:val="72"/>
            </w:rPr>
          </w:pPr>
          <w:r>
            <w:rPr>
              <w:noProof/>
              <w:lang w:eastAsia="en-US"/>
            </w:rPr>
            <mc:AlternateContent>
              <mc:Choice Requires="wps">
                <w:drawing>
                  <wp:anchor distT="0" distB="0" distL="114300" distR="114300" simplePos="0" relativeHeight="251661312" behindDoc="0" locked="0" layoutInCell="0" allowOverlap="1" wp14:anchorId="7FE48DF2" wp14:editId="7E267851">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95ED00F" id="Rectangle 2" o:spid="_x0000_s1026" style="position:absolute;margin-left:0;margin-top:0;width:642.6pt;height:64.4pt;z-index:25166131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Pr>
              <w:noProof/>
              <w:lang w:eastAsia="en-US"/>
            </w:rPr>
            <mc:AlternateContent>
              <mc:Choice Requires="wps">
                <w:drawing>
                  <wp:anchor distT="0" distB="0" distL="114300" distR="114300" simplePos="0" relativeHeight="251664384" behindDoc="0" locked="0" layoutInCell="0" allowOverlap="1" wp14:anchorId="24E2C1ED" wp14:editId="2A365660">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E28CE7F" id="Rectangle 5" o:spid="_x0000_s1026" style="position:absolute;margin-left:0;margin-top:0;width:7.15pt;height:831.2pt;z-index:25166438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eastAsia="en-US"/>
            </w:rPr>
            <mc:AlternateContent>
              <mc:Choice Requires="wps">
                <w:drawing>
                  <wp:anchor distT="0" distB="0" distL="114300" distR="114300" simplePos="0" relativeHeight="251663360" behindDoc="0" locked="0" layoutInCell="0" allowOverlap="1" wp14:anchorId="019C59F9" wp14:editId="663468AA">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EA1F926" id="Rectangle 4" o:spid="_x0000_s1026" style="position:absolute;margin-left:0;margin-top:0;width:7.15pt;height:831.2pt;z-index:25166336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eastAsia="en-US"/>
            </w:rPr>
            <mc:AlternateContent>
              <mc:Choice Requires="wps">
                <w:drawing>
                  <wp:anchor distT="0" distB="0" distL="114300" distR="114300" simplePos="0" relativeHeight="251662336" behindDoc="0" locked="0" layoutInCell="0" allowOverlap="1" wp14:anchorId="03A03F58" wp14:editId="35AABC08">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FC9B09A" id="Rectangle 3" o:spid="_x0000_s1026" style="position:absolute;margin-left:0;margin-top:0;width:642.6pt;height:64.8pt;z-index:25166233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p w:rsidR="0041377D" w:rsidRDefault="0041377D">
          <w:pPr>
            <w:pStyle w:val="NoSpacing"/>
            <w:rPr>
              <w:rFonts w:asciiTheme="majorHAnsi" w:eastAsiaTheme="majorEastAsia" w:hAnsiTheme="majorHAnsi" w:cstheme="majorBidi"/>
              <w:sz w:val="36"/>
              <w:szCs w:val="36"/>
            </w:rPr>
          </w:pPr>
        </w:p>
        <w:p w:rsidR="0041377D" w:rsidRDefault="007C3DD6" w:rsidP="007C3DD6">
          <w:pPr>
            <w:pStyle w:val="NoSpacing"/>
            <w:jc w:val="center"/>
            <w:rPr>
              <w:rFonts w:asciiTheme="majorHAnsi" w:eastAsiaTheme="majorEastAsia" w:hAnsiTheme="majorHAnsi" w:cstheme="majorBidi"/>
              <w:sz w:val="72"/>
              <w:szCs w:val="72"/>
            </w:rPr>
          </w:pPr>
          <w:r w:rsidRPr="007C3DD6">
            <w:rPr>
              <w:rFonts w:asciiTheme="majorHAnsi" w:eastAsiaTheme="majorEastAsia" w:hAnsiTheme="majorHAnsi" w:cstheme="majorBidi"/>
              <w:sz w:val="72"/>
              <w:szCs w:val="72"/>
            </w:rPr>
            <w:t>Dabane Water Workshops</w:t>
          </w:r>
        </w:p>
        <w:p w:rsidR="007C3DD6" w:rsidRDefault="007C3DD6" w:rsidP="007C3DD6">
          <w:pPr>
            <w:pStyle w:val="NoSpacing"/>
            <w:jc w:val="center"/>
            <w:rPr>
              <w:rFonts w:asciiTheme="majorHAnsi" w:eastAsiaTheme="majorEastAsia" w:hAnsiTheme="majorHAnsi" w:cstheme="majorBidi"/>
              <w:sz w:val="72"/>
              <w:szCs w:val="72"/>
            </w:rPr>
          </w:pPr>
        </w:p>
        <w:p w:rsidR="007C3DD6" w:rsidRDefault="007C3DD6" w:rsidP="007C3DD6">
          <w:pPr>
            <w:pStyle w:val="NoSpacing"/>
            <w:jc w:val="center"/>
            <w:rPr>
              <w:rFonts w:asciiTheme="majorHAnsi" w:eastAsiaTheme="majorEastAsia" w:hAnsiTheme="majorHAnsi" w:cstheme="majorBidi"/>
              <w:sz w:val="72"/>
              <w:szCs w:val="72"/>
            </w:rPr>
          </w:pPr>
        </w:p>
        <w:p w:rsidR="007C3DD6" w:rsidRPr="007C3DD6" w:rsidRDefault="007C3DD6" w:rsidP="007C3DD6">
          <w:pPr>
            <w:pStyle w:val="NoSpacing"/>
            <w:jc w:val="center"/>
            <w:rPr>
              <w:rFonts w:asciiTheme="majorHAnsi" w:eastAsiaTheme="majorEastAsia" w:hAnsiTheme="majorHAnsi" w:cstheme="majorBidi"/>
              <w:sz w:val="72"/>
              <w:szCs w:val="72"/>
            </w:rPr>
          </w:pPr>
        </w:p>
        <w:p w:rsidR="0041377D" w:rsidRDefault="0041377D">
          <w:pPr>
            <w:pStyle w:val="NoSpacing"/>
            <w:rPr>
              <w:rFonts w:asciiTheme="majorHAnsi" w:eastAsiaTheme="majorEastAsia" w:hAnsiTheme="majorHAnsi" w:cstheme="majorBidi"/>
              <w:sz w:val="36"/>
              <w:szCs w:val="36"/>
            </w:rPr>
          </w:pPr>
        </w:p>
        <w:sdt>
          <w:sdtPr>
            <w:rPr>
              <w:rFonts w:asciiTheme="majorHAnsi" w:eastAsiaTheme="majorEastAsia" w:hAnsiTheme="majorHAnsi" w:cstheme="majorBidi"/>
              <w:sz w:val="56"/>
              <w:szCs w:val="56"/>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rsidR="009252F7" w:rsidRDefault="009252F7" w:rsidP="006A6D43">
              <w:pPr>
                <w:pStyle w:val="NoSpacing"/>
                <w:jc w:val="center"/>
                <w:rPr>
                  <w:rFonts w:asciiTheme="majorHAnsi" w:eastAsiaTheme="majorEastAsia" w:hAnsiTheme="majorHAnsi" w:cstheme="majorBidi"/>
                  <w:sz w:val="72"/>
                  <w:szCs w:val="72"/>
                </w:rPr>
              </w:pPr>
              <w:r w:rsidRPr="006A6D43">
                <w:rPr>
                  <w:rFonts w:asciiTheme="majorHAnsi" w:eastAsiaTheme="majorEastAsia" w:hAnsiTheme="majorHAnsi" w:cstheme="majorBidi"/>
                  <w:sz w:val="56"/>
                  <w:szCs w:val="56"/>
                </w:rPr>
                <w:t>Programme Participant Protection Policy</w:t>
              </w:r>
            </w:p>
          </w:sdtContent>
        </w:sdt>
        <w:p w:rsidR="006A6D43" w:rsidRDefault="006A6D43" w:rsidP="009252F7">
          <w:pPr>
            <w:jc w:val="center"/>
            <w:rPr>
              <w:rFonts w:asciiTheme="majorHAnsi" w:eastAsiaTheme="majorEastAsia" w:hAnsiTheme="majorHAnsi" w:cstheme="majorBidi"/>
              <w:i/>
              <w:iCs/>
              <w:color w:val="4F81BD" w:themeColor="accent1"/>
              <w:spacing w:val="15"/>
              <w:sz w:val="44"/>
              <w:szCs w:val="28"/>
              <w:lang w:eastAsia="ja-JP"/>
            </w:rPr>
          </w:pPr>
        </w:p>
        <w:p w:rsidR="006A6D43" w:rsidRDefault="006A6D43" w:rsidP="009252F7">
          <w:pPr>
            <w:jc w:val="center"/>
            <w:rPr>
              <w:rFonts w:asciiTheme="majorHAnsi" w:eastAsiaTheme="majorEastAsia" w:hAnsiTheme="majorHAnsi" w:cstheme="majorBidi"/>
              <w:i/>
              <w:iCs/>
              <w:color w:val="4F81BD" w:themeColor="accent1"/>
              <w:spacing w:val="15"/>
              <w:sz w:val="44"/>
              <w:szCs w:val="28"/>
              <w:lang w:eastAsia="ja-JP"/>
            </w:rPr>
          </w:pPr>
        </w:p>
        <w:p w:rsidR="006A6D43" w:rsidRDefault="006A6D43" w:rsidP="009252F7">
          <w:pPr>
            <w:jc w:val="center"/>
            <w:rPr>
              <w:rFonts w:asciiTheme="majorHAnsi" w:eastAsiaTheme="majorEastAsia" w:hAnsiTheme="majorHAnsi" w:cstheme="majorBidi"/>
              <w:i/>
              <w:iCs/>
              <w:color w:val="4F81BD" w:themeColor="accent1"/>
              <w:spacing w:val="15"/>
              <w:sz w:val="44"/>
              <w:szCs w:val="28"/>
              <w:lang w:eastAsia="ja-JP"/>
            </w:rPr>
          </w:pPr>
        </w:p>
        <w:p w:rsidR="006A6D43" w:rsidRDefault="006A6D43" w:rsidP="009252F7">
          <w:pPr>
            <w:jc w:val="center"/>
            <w:rPr>
              <w:rFonts w:asciiTheme="majorHAnsi" w:eastAsiaTheme="majorEastAsia" w:hAnsiTheme="majorHAnsi" w:cstheme="majorBidi"/>
              <w:i/>
              <w:iCs/>
              <w:color w:val="4F81BD" w:themeColor="accent1"/>
              <w:spacing w:val="15"/>
              <w:sz w:val="44"/>
              <w:szCs w:val="28"/>
              <w:lang w:eastAsia="ja-JP"/>
            </w:rPr>
          </w:pPr>
        </w:p>
        <w:p w:rsidR="006A6D43" w:rsidRDefault="006A6D43" w:rsidP="006A6D43">
          <w:pPr>
            <w:jc w:val="right"/>
            <w:rPr>
              <w:rFonts w:asciiTheme="majorHAnsi" w:eastAsiaTheme="majorEastAsia" w:hAnsiTheme="majorHAnsi" w:cstheme="majorBidi"/>
              <w:i/>
              <w:iCs/>
              <w:color w:val="4F81BD" w:themeColor="accent1"/>
              <w:spacing w:val="15"/>
              <w:sz w:val="44"/>
              <w:szCs w:val="28"/>
              <w:lang w:eastAsia="ja-JP"/>
            </w:rPr>
          </w:pPr>
          <w:r>
            <w:rPr>
              <w:rFonts w:asciiTheme="majorHAnsi" w:eastAsiaTheme="majorEastAsia" w:hAnsiTheme="majorHAnsi" w:cstheme="majorBidi"/>
              <w:i/>
              <w:iCs/>
              <w:color w:val="4F81BD" w:themeColor="accent1"/>
              <w:spacing w:val="15"/>
              <w:sz w:val="44"/>
              <w:szCs w:val="28"/>
              <w:lang w:eastAsia="ja-JP"/>
            </w:rPr>
            <w:t>30 April 2015</w:t>
          </w:r>
        </w:p>
        <w:p w:rsidR="0041377D" w:rsidRDefault="00267316" w:rsidP="009252F7">
          <w:pPr>
            <w:jc w:val="center"/>
            <w:rPr>
              <w:rFonts w:asciiTheme="majorHAnsi" w:eastAsiaTheme="majorEastAsia" w:hAnsiTheme="majorHAnsi" w:cstheme="majorBidi"/>
              <w:i/>
              <w:iCs/>
              <w:color w:val="4F81BD" w:themeColor="accent1"/>
              <w:spacing w:val="15"/>
              <w:sz w:val="44"/>
              <w:szCs w:val="28"/>
              <w:lang w:eastAsia="ja-JP"/>
            </w:rPr>
          </w:pPr>
        </w:p>
      </w:sdtContent>
    </w:sdt>
    <w:p w:rsidR="00FF079E" w:rsidRDefault="00FF079E" w:rsidP="00F8537C">
      <w:pPr>
        <w:jc w:val="center"/>
        <w:rPr>
          <w:rFonts w:ascii="Bookman Old Style" w:hAnsi="Bookman Old Style" w:cs="Arial"/>
          <w:sz w:val="32"/>
          <w:szCs w:val="32"/>
        </w:rPr>
      </w:pPr>
    </w:p>
    <w:sdt>
      <w:sdtPr>
        <w:rPr>
          <w:rFonts w:asciiTheme="minorHAnsi" w:eastAsiaTheme="minorHAnsi" w:hAnsiTheme="minorHAnsi" w:cstheme="minorBidi"/>
          <w:b w:val="0"/>
          <w:bCs w:val="0"/>
          <w:color w:val="auto"/>
          <w:sz w:val="22"/>
          <w:szCs w:val="22"/>
          <w:lang w:eastAsia="en-US"/>
        </w:rPr>
        <w:id w:val="1208532937"/>
        <w:docPartObj>
          <w:docPartGallery w:val="Table of Contents"/>
          <w:docPartUnique/>
        </w:docPartObj>
      </w:sdtPr>
      <w:sdtEndPr>
        <w:rPr>
          <w:noProof/>
        </w:rPr>
      </w:sdtEndPr>
      <w:sdtContent>
        <w:p w:rsidR="007D04DE" w:rsidRDefault="007D04DE">
          <w:pPr>
            <w:pStyle w:val="TOCHeading"/>
          </w:pPr>
          <w:r>
            <w:t>Contents</w:t>
          </w:r>
        </w:p>
        <w:p w:rsidR="000B263E" w:rsidRDefault="007D04DE">
          <w:pPr>
            <w:pStyle w:val="TOC2"/>
            <w:tabs>
              <w:tab w:val="right" w:leader="dot" w:pos="9350"/>
            </w:tabs>
            <w:rPr>
              <w:rFonts w:eastAsiaTheme="minorEastAsia"/>
              <w:noProof/>
            </w:rPr>
          </w:pPr>
          <w:r>
            <w:fldChar w:fldCharType="begin"/>
          </w:r>
          <w:r>
            <w:instrText xml:space="preserve"> TOC \o "1-3" \h \z \u </w:instrText>
          </w:r>
          <w:r>
            <w:fldChar w:fldCharType="separate"/>
          </w:r>
        </w:p>
        <w:p w:rsidR="000B263E" w:rsidRDefault="00267316">
          <w:pPr>
            <w:pStyle w:val="TOC2"/>
            <w:tabs>
              <w:tab w:val="left" w:pos="660"/>
              <w:tab w:val="right" w:leader="dot" w:pos="9350"/>
            </w:tabs>
            <w:rPr>
              <w:rFonts w:eastAsiaTheme="minorEastAsia"/>
              <w:noProof/>
            </w:rPr>
          </w:pPr>
          <w:hyperlink w:anchor="_Toc421716744" w:history="1">
            <w:r w:rsidR="000B263E" w:rsidRPr="00765317">
              <w:rPr>
                <w:rStyle w:val="Hyperlink"/>
                <w:noProof/>
              </w:rPr>
              <w:t>1.</w:t>
            </w:r>
            <w:r w:rsidR="000B263E">
              <w:rPr>
                <w:rFonts w:eastAsiaTheme="minorEastAsia"/>
                <w:noProof/>
              </w:rPr>
              <w:tab/>
            </w:r>
            <w:r w:rsidR="000B263E" w:rsidRPr="00765317">
              <w:rPr>
                <w:rStyle w:val="Hyperlink"/>
                <w:noProof/>
              </w:rPr>
              <w:t>Policy Statement</w:t>
            </w:r>
            <w:r w:rsidR="000B263E">
              <w:rPr>
                <w:noProof/>
                <w:webHidden/>
              </w:rPr>
              <w:tab/>
            </w:r>
            <w:r w:rsidR="000B263E">
              <w:rPr>
                <w:noProof/>
                <w:webHidden/>
              </w:rPr>
              <w:fldChar w:fldCharType="begin"/>
            </w:r>
            <w:r w:rsidR="000B263E">
              <w:rPr>
                <w:noProof/>
                <w:webHidden/>
              </w:rPr>
              <w:instrText xml:space="preserve"> PAGEREF _Toc421716744 \h </w:instrText>
            </w:r>
            <w:r w:rsidR="000B263E">
              <w:rPr>
                <w:noProof/>
                <w:webHidden/>
              </w:rPr>
            </w:r>
            <w:r w:rsidR="000B263E">
              <w:rPr>
                <w:noProof/>
                <w:webHidden/>
              </w:rPr>
              <w:fldChar w:fldCharType="separate"/>
            </w:r>
            <w:r w:rsidR="000B263E">
              <w:rPr>
                <w:noProof/>
                <w:webHidden/>
              </w:rPr>
              <w:t>2</w:t>
            </w:r>
            <w:r w:rsidR="000B263E">
              <w:rPr>
                <w:noProof/>
                <w:webHidden/>
              </w:rPr>
              <w:fldChar w:fldCharType="end"/>
            </w:r>
          </w:hyperlink>
        </w:p>
        <w:p w:rsidR="000B263E" w:rsidRDefault="00267316">
          <w:pPr>
            <w:pStyle w:val="TOC2"/>
            <w:tabs>
              <w:tab w:val="left" w:pos="660"/>
              <w:tab w:val="right" w:leader="dot" w:pos="9350"/>
            </w:tabs>
            <w:rPr>
              <w:rFonts w:eastAsiaTheme="minorEastAsia"/>
              <w:noProof/>
            </w:rPr>
          </w:pPr>
          <w:hyperlink w:anchor="_Toc421716745" w:history="1">
            <w:r w:rsidR="000B263E" w:rsidRPr="00765317">
              <w:rPr>
                <w:rStyle w:val="Hyperlink"/>
                <w:noProof/>
              </w:rPr>
              <w:t>2.</w:t>
            </w:r>
            <w:r w:rsidR="000B263E">
              <w:rPr>
                <w:rFonts w:eastAsiaTheme="minorEastAsia"/>
                <w:noProof/>
              </w:rPr>
              <w:tab/>
            </w:r>
            <w:r w:rsidR="000B263E" w:rsidRPr="00765317">
              <w:rPr>
                <w:rStyle w:val="Hyperlink"/>
                <w:noProof/>
              </w:rPr>
              <w:t>Purpose</w:t>
            </w:r>
            <w:r w:rsidR="000B263E">
              <w:rPr>
                <w:noProof/>
                <w:webHidden/>
              </w:rPr>
              <w:tab/>
            </w:r>
            <w:r w:rsidR="000B263E">
              <w:rPr>
                <w:noProof/>
                <w:webHidden/>
              </w:rPr>
              <w:fldChar w:fldCharType="begin"/>
            </w:r>
            <w:r w:rsidR="000B263E">
              <w:rPr>
                <w:noProof/>
                <w:webHidden/>
              </w:rPr>
              <w:instrText xml:space="preserve"> PAGEREF _Toc421716745 \h </w:instrText>
            </w:r>
            <w:r w:rsidR="000B263E">
              <w:rPr>
                <w:noProof/>
                <w:webHidden/>
              </w:rPr>
            </w:r>
            <w:r w:rsidR="000B263E">
              <w:rPr>
                <w:noProof/>
                <w:webHidden/>
              </w:rPr>
              <w:fldChar w:fldCharType="separate"/>
            </w:r>
            <w:r w:rsidR="000B263E">
              <w:rPr>
                <w:noProof/>
                <w:webHidden/>
              </w:rPr>
              <w:t>3</w:t>
            </w:r>
            <w:r w:rsidR="000B263E">
              <w:rPr>
                <w:noProof/>
                <w:webHidden/>
              </w:rPr>
              <w:fldChar w:fldCharType="end"/>
            </w:r>
          </w:hyperlink>
        </w:p>
        <w:p w:rsidR="000B263E" w:rsidRDefault="00267316">
          <w:pPr>
            <w:pStyle w:val="TOC2"/>
            <w:tabs>
              <w:tab w:val="left" w:pos="660"/>
              <w:tab w:val="right" w:leader="dot" w:pos="9350"/>
            </w:tabs>
            <w:rPr>
              <w:rFonts w:eastAsiaTheme="minorEastAsia"/>
              <w:noProof/>
            </w:rPr>
          </w:pPr>
          <w:hyperlink w:anchor="_Toc421716746" w:history="1">
            <w:r w:rsidR="000B263E" w:rsidRPr="00765317">
              <w:rPr>
                <w:rStyle w:val="Hyperlink"/>
                <w:noProof/>
              </w:rPr>
              <w:t>3.</w:t>
            </w:r>
            <w:r w:rsidR="000B263E">
              <w:rPr>
                <w:rFonts w:eastAsiaTheme="minorEastAsia"/>
                <w:noProof/>
              </w:rPr>
              <w:tab/>
            </w:r>
            <w:r w:rsidR="000B263E" w:rsidRPr="00765317">
              <w:rPr>
                <w:rStyle w:val="Hyperlink"/>
                <w:noProof/>
              </w:rPr>
              <w:t>Scope</w:t>
            </w:r>
            <w:r w:rsidR="000B263E">
              <w:rPr>
                <w:noProof/>
                <w:webHidden/>
              </w:rPr>
              <w:tab/>
            </w:r>
            <w:r w:rsidR="000B263E">
              <w:rPr>
                <w:noProof/>
                <w:webHidden/>
              </w:rPr>
              <w:fldChar w:fldCharType="begin"/>
            </w:r>
            <w:r w:rsidR="000B263E">
              <w:rPr>
                <w:noProof/>
                <w:webHidden/>
              </w:rPr>
              <w:instrText xml:space="preserve"> PAGEREF _Toc421716746 \h </w:instrText>
            </w:r>
            <w:r w:rsidR="000B263E">
              <w:rPr>
                <w:noProof/>
                <w:webHidden/>
              </w:rPr>
            </w:r>
            <w:r w:rsidR="000B263E">
              <w:rPr>
                <w:noProof/>
                <w:webHidden/>
              </w:rPr>
              <w:fldChar w:fldCharType="separate"/>
            </w:r>
            <w:r w:rsidR="000B263E">
              <w:rPr>
                <w:noProof/>
                <w:webHidden/>
              </w:rPr>
              <w:t>3</w:t>
            </w:r>
            <w:r w:rsidR="000B263E">
              <w:rPr>
                <w:noProof/>
                <w:webHidden/>
              </w:rPr>
              <w:fldChar w:fldCharType="end"/>
            </w:r>
          </w:hyperlink>
        </w:p>
        <w:p w:rsidR="000B263E" w:rsidRDefault="00267316">
          <w:pPr>
            <w:pStyle w:val="TOC2"/>
            <w:tabs>
              <w:tab w:val="left" w:pos="660"/>
              <w:tab w:val="right" w:leader="dot" w:pos="9350"/>
            </w:tabs>
            <w:rPr>
              <w:rFonts w:eastAsiaTheme="minorEastAsia"/>
              <w:noProof/>
            </w:rPr>
          </w:pPr>
          <w:hyperlink w:anchor="_Toc421716747" w:history="1">
            <w:r w:rsidR="000B263E" w:rsidRPr="00765317">
              <w:rPr>
                <w:rStyle w:val="Hyperlink"/>
                <w:noProof/>
              </w:rPr>
              <w:t>4.</w:t>
            </w:r>
            <w:r w:rsidR="000B263E">
              <w:rPr>
                <w:rFonts w:eastAsiaTheme="minorEastAsia"/>
                <w:noProof/>
              </w:rPr>
              <w:tab/>
            </w:r>
            <w:r w:rsidR="000B263E" w:rsidRPr="00765317">
              <w:rPr>
                <w:rStyle w:val="Hyperlink"/>
                <w:noProof/>
              </w:rPr>
              <w:t>Definitions and Terminology</w:t>
            </w:r>
            <w:r w:rsidR="000B263E">
              <w:rPr>
                <w:noProof/>
                <w:webHidden/>
              </w:rPr>
              <w:tab/>
            </w:r>
            <w:r w:rsidR="000B263E">
              <w:rPr>
                <w:noProof/>
                <w:webHidden/>
              </w:rPr>
              <w:fldChar w:fldCharType="begin"/>
            </w:r>
            <w:r w:rsidR="000B263E">
              <w:rPr>
                <w:noProof/>
                <w:webHidden/>
              </w:rPr>
              <w:instrText xml:space="preserve"> PAGEREF _Toc421716747 \h </w:instrText>
            </w:r>
            <w:r w:rsidR="000B263E">
              <w:rPr>
                <w:noProof/>
                <w:webHidden/>
              </w:rPr>
            </w:r>
            <w:r w:rsidR="000B263E">
              <w:rPr>
                <w:noProof/>
                <w:webHidden/>
              </w:rPr>
              <w:fldChar w:fldCharType="separate"/>
            </w:r>
            <w:r w:rsidR="000B263E">
              <w:rPr>
                <w:noProof/>
                <w:webHidden/>
              </w:rPr>
              <w:t>4</w:t>
            </w:r>
            <w:r w:rsidR="000B263E">
              <w:rPr>
                <w:noProof/>
                <w:webHidden/>
              </w:rPr>
              <w:fldChar w:fldCharType="end"/>
            </w:r>
          </w:hyperlink>
        </w:p>
        <w:p w:rsidR="000B263E" w:rsidRDefault="00267316">
          <w:pPr>
            <w:pStyle w:val="TOC2"/>
            <w:tabs>
              <w:tab w:val="left" w:pos="660"/>
              <w:tab w:val="right" w:leader="dot" w:pos="9350"/>
            </w:tabs>
            <w:rPr>
              <w:rFonts w:eastAsiaTheme="minorEastAsia"/>
              <w:noProof/>
            </w:rPr>
          </w:pPr>
          <w:hyperlink w:anchor="_Toc421716748" w:history="1">
            <w:r w:rsidR="000B263E" w:rsidRPr="00765317">
              <w:rPr>
                <w:rStyle w:val="Hyperlink"/>
                <w:noProof/>
              </w:rPr>
              <w:t>5.</w:t>
            </w:r>
            <w:r w:rsidR="000B263E">
              <w:rPr>
                <w:rFonts w:eastAsiaTheme="minorEastAsia"/>
                <w:noProof/>
              </w:rPr>
              <w:tab/>
            </w:r>
            <w:r w:rsidR="000B263E" w:rsidRPr="00765317">
              <w:rPr>
                <w:rStyle w:val="Hyperlink"/>
                <w:noProof/>
              </w:rPr>
              <w:t>Prevention &amp; Mitigation Measures</w:t>
            </w:r>
            <w:r w:rsidR="000B263E">
              <w:rPr>
                <w:noProof/>
                <w:webHidden/>
              </w:rPr>
              <w:tab/>
            </w:r>
            <w:r w:rsidR="000B263E">
              <w:rPr>
                <w:noProof/>
                <w:webHidden/>
              </w:rPr>
              <w:fldChar w:fldCharType="begin"/>
            </w:r>
            <w:r w:rsidR="000B263E">
              <w:rPr>
                <w:noProof/>
                <w:webHidden/>
              </w:rPr>
              <w:instrText xml:space="preserve"> PAGEREF _Toc421716748 \h </w:instrText>
            </w:r>
            <w:r w:rsidR="000B263E">
              <w:rPr>
                <w:noProof/>
                <w:webHidden/>
              </w:rPr>
            </w:r>
            <w:r w:rsidR="000B263E">
              <w:rPr>
                <w:noProof/>
                <w:webHidden/>
              </w:rPr>
              <w:fldChar w:fldCharType="separate"/>
            </w:r>
            <w:r w:rsidR="000B263E">
              <w:rPr>
                <w:noProof/>
                <w:webHidden/>
              </w:rPr>
              <w:t>8</w:t>
            </w:r>
            <w:r w:rsidR="000B263E">
              <w:rPr>
                <w:noProof/>
                <w:webHidden/>
              </w:rPr>
              <w:fldChar w:fldCharType="end"/>
            </w:r>
          </w:hyperlink>
        </w:p>
        <w:p w:rsidR="000B263E" w:rsidRDefault="00267316">
          <w:pPr>
            <w:pStyle w:val="TOC2"/>
            <w:tabs>
              <w:tab w:val="left" w:pos="660"/>
              <w:tab w:val="right" w:leader="dot" w:pos="9350"/>
            </w:tabs>
            <w:rPr>
              <w:rFonts w:eastAsiaTheme="minorEastAsia"/>
              <w:noProof/>
            </w:rPr>
          </w:pPr>
          <w:hyperlink w:anchor="_Toc421716749" w:history="1">
            <w:r w:rsidR="000B263E" w:rsidRPr="00765317">
              <w:rPr>
                <w:rStyle w:val="Hyperlink"/>
                <w:noProof/>
              </w:rPr>
              <w:t>6.</w:t>
            </w:r>
            <w:r w:rsidR="000B263E">
              <w:rPr>
                <w:rFonts w:eastAsiaTheme="minorEastAsia"/>
                <w:noProof/>
              </w:rPr>
              <w:tab/>
            </w:r>
            <w:r w:rsidR="000B263E" w:rsidRPr="00765317">
              <w:rPr>
                <w:rStyle w:val="Hyperlink"/>
                <w:noProof/>
              </w:rPr>
              <w:t>Reporting and Responsibilities</w:t>
            </w:r>
            <w:r w:rsidR="000B263E">
              <w:rPr>
                <w:noProof/>
                <w:webHidden/>
              </w:rPr>
              <w:tab/>
            </w:r>
            <w:r w:rsidR="000B263E">
              <w:rPr>
                <w:noProof/>
                <w:webHidden/>
              </w:rPr>
              <w:fldChar w:fldCharType="begin"/>
            </w:r>
            <w:r w:rsidR="000B263E">
              <w:rPr>
                <w:noProof/>
                <w:webHidden/>
              </w:rPr>
              <w:instrText xml:space="preserve"> PAGEREF _Toc421716749 \h </w:instrText>
            </w:r>
            <w:r w:rsidR="000B263E">
              <w:rPr>
                <w:noProof/>
                <w:webHidden/>
              </w:rPr>
            </w:r>
            <w:r w:rsidR="000B263E">
              <w:rPr>
                <w:noProof/>
                <w:webHidden/>
              </w:rPr>
              <w:fldChar w:fldCharType="separate"/>
            </w:r>
            <w:r w:rsidR="000B263E">
              <w:rPr>
                <w:noProof/>
                <w:webHidden/>
              </w:rPr>
              <w:t>10</w:t>
            </w:r>
            <w:r w:rsidR="000B263E">
              <w:rPr>
                <w:noProof/>
                <w:webHidden/>
              </w:rPr>
              <w:fldChar w:fldCharType="end"/>
            </w:r>
          </w:hyperlink>
        </w:p>
        <w:p w:rsidR="000B263E" w:rsidRDefault="00267316">
          <w:pPr>
            <w:pStyle w:val="TOC2"/>
            <w:tabs>
              <w:tab w:val="left" w:pos="660"/>
              <w:tab w:val="right" w:leader="dot" w:pos="9350"/>
            </w:tabs>
            <w:rPr>
              <w:rFonts w:eastAsiaTheme="minorEastAsia"/>
              <w:noProof/>
            </w:rPr>
          </w:pPr>
          <w:hyperlink w:anchor="_Toc421716750" w:history="1">
            <w:r w:rsidR="000B263E" w:rsidRPr="00765317">
              <w:rPr>
                <w:rStyle w:val="Hyperlink"/>
                <w:noProof/>
              </w:rPr>
              <w:t>7.</w:t>
            </w:r>
            <w:r w:rsidR="000B263E">
              <w:rPr>
                <w:rFonts w:eastAsiaTheme="minorEastAsia"/>
                <w:noProof/>
              </w:rPr>
              <w:tab/>
            </w:r>
            <w:r w:rsidR="000B263E" w:rsidRPr="00765317">
              <w:rPr>
                <w:rStyle w:val="Hyperlink"/>
                <w:noProof/>
              </w:rPr>
              <w:t>Policy Monitoring and revisions</w:t>
            </w:r>
            <w:r w:rsidR="000B263E">
              <w:rPr>
                <w:noProof/>
                <w:webHidden/>
              </w:rPr>
              <w:tab/>
            </w:r>
            <w:r w:rsidR="000B263E">
              <w:rPr>
                <w:noProof/>
                <w:webHidden/>
              </w:rPr>
              <w:fldChar w:fldCharType="begin"/>
            </w:r>
            <w:r w:rsidR="000B263E">
              <w:rPr>
                <w:noProof/>
                <w:webHidden/>
              </w:rPr>
              <w:instrText xml:space="preserve"> PAGEREF _Toc421716750 \h </w:instrText>
            </w:r>
            <w:r w:rsidR="000B263E">
              <w:rPr>
                <w:noProof/>
                <w:webHidden/>
              </w:rPr>
            </w:r>
            <w:r w:rsidR="000B263E">
              <w:rPr>
                <w:noProof/>
                <w:webHidden/>
              </w:rPr>
              <w:fldChar w:fldCharType="separate"/>
            </w:r>
            <w:r w:rsidR="000B263E">
              <w:rPr>
                <w:noProof/>
                <w:webHidden/>
              </w:rPr>
              <w:t>11</w:t>
            </w:r>
            <w:r w:rsidR="000B263E">
              <w:rPr>
                <w:noProof/>
                <w:webHidden/>
              </w:rPr>
              <w:fldChar w:fldCharType="end"/>
            </w:r>
          </w:hyperlink>
        </w:p>
        <w:p w:rsidR="000B263E" w:rsidRDefault="00267316">
          <w:pPr>
            <w:pStyle w:val="TOC2"/>
            <w:tabs>
              <w:tab w:val="left" w:pos="660"/>
              <w:tab w:val="right" w:leader="dot" w:pos="9350"/>
            </w:tabs>
            <w:rPr>
              <w:rFonts w:eastAsiaTheme="minorEastAsia"/>
              <w:noProof/>
            </w:rPr>
          </w:pPr>
          <w:hyperlink w:anchor="_Toc421716751" w:history="1">
            <w:r w:rsidR="000B263E" w:rsidRPr="00765317">
              <w:rPr>
                <w:rStyle w:val="Hyperlink"/>
                <w:noProof/>
              </w:rPr>
              <w:t>8.</w:t>
            </w:r>
            <w:r w:rsidR="000B263E">
              <w:rPr>
                <w:rFonts w:eastAsiaTheme="minorEastAsia"/>
                <w:noProof/>
              </w:rPr>
              <w:tab/>
            </w:r>
            <w:r w:rsidR="000B263E" w:rsidRPr="00765317">
              <w:rPr>
                <w:rStyle w:val="Hyperlink"/>
                <w:noProof/>
              </w:rPr>
              <w:t>Policy Declaration</w:t>
            </w:r>
            <w:r w:rsidR="000B263E">
              <w:rPr>
                <w:noProof/>
                <w:webHidden/>
              </w:rPr>
              <w:tab/>
            </w:r>
            <w:r w:rsidR="000B263E">
              <w:rPr>
                <w:noProof/>
                <w:webHidden/>
              </w:rPr>
              <w:fldChar w:fldCharType="begin"/>
            </w:r>
            <w:r w:rsidR="000B263E">
              <w:rPr>
                <w:noProof/>
                <w:webHidden/>
              </w:rPr>
              <w:instrText xml:space="preserve"> PAGEREF _Toc421716751 \h </w:instrText>
            </w:r>
            <w:r w:rsidR="000B263E">
              <w:rPr>
                <w:noProof/>
                <w:webHidden/>
              </w:rPr>
            </w:r>
            <w:r w:rsidR="000B263E">
              <w:rPr>
                <w:noProof/>
                <w:webHidden/>
              </w:rPr>
              <w:fldChar w:fldCharType="separate"/>
            </w:r>
            <w:r w:rsidR="000B263E">
              <w:rPr>
                <w:noProof/>
                <w:webHidden/>
              </w:rPr>
              <w:t>11</w:t>
            </w:r>
            <w:r w:rsidR="000B263E">
              <w:rPr>
                <w:noProof/>
                <w:webHidden/>
              </w:rPr>
              <w:fldChar w:fldCharType="end"/>
            </w:r>
          </w:hyperlink>
        </w:p>
        <w:p w:rsidR="000B263E" w:rsidRDefault="00267316">
          <w:pPr>
            <w:pStyle w:val="TOC2"/>
            <w:tabs>
              <w:tab w:val="left" w:pos="660"/>
              <w:tab w:val="right" w:leader="dot" w:pos="9350"/>
            </w:tabs>
            <w:rPr>
              <w:rFonts w:eastAsiaTheme="minorEastAsia"/>
              <w:noProof/>
            </w:rPr>
          </w:pPr>
          <w:hyperlink w:anchor="_Toc421716752" w:history="1">
            <w:r w:rsidR="000B263E" w:rsidRPr="00765317">
              <w:rPr>
                <w:rStyle w:val="Hyperlink"/>
                <w:noProof/>
              </w:rPr>
              <w:t>9.</w:t>
            </w:r>
            <w:r w:rsidR="000B263E">
              <w:rPr>
                <w:rFonts w:eastAsiaTheme="minorEastAsia"/>
                <w:noProof/>
              </w:rPr>
              <w:tab/>
            </w:r>
            <w:r w:rsidR="000B263E" w:rsidRPr="00765317">
              <w:rPr>
                <w:rStyle w:val="Hyperlink"/>
                <w:noProof/>
              </w:rPr>
              <w:t>Bibliography</w:t>
            </w:r>
            <w:r w:rsidR="000B263E">
              <w:rPr>
                <w:noProof/>
                <w:webHidden/>
              </w:rPr>
              <w:tab/>
            </w:r>
            <w:r w:rsidR="000B263E">
              <w:rPr>
                <w:noProof/>
                <w:webHidden/>
              </w:rPr>
              <w:fldChar w:fldCharType="begin"/>
            </w:r>
            <w:r w:rsidR="000B263E">
              <w:rPr>
                <w:noProof/>
                <w:webHidden/>
              </w:rPr>
              <w:instrText xml:space="preserve"> PAGEREF _Toc421716752 \h </w:instrText>
            </w:r>
            <w:r w:rsidR="000B263E">
              <w:rPr>
                <w:noProof/>
                <w:webHidden/>
              </w:rPr>
            </w:r>
            <w:r w:rsidR="000B263E">
              <w:rPr>
                <w:noProof/>
                <w:webHidden/>
              </w:rPr>
              <w:fldChar w:fldCharType="separate"/>
            </w:r>
            <w:r w:rsidR="000B263E">
              <w:rPr>
                <w:noProof/>
                <w:webHidden/>
              </w:rPr>
              <w:t>12</w:t>
            </w:r>
            <w:r w:rsidR="000B263E">
              <w:rPr>
                <w:noProof/>
                <w:webHidden/>
              </w:rPr>
              <w:fldChar w:fldCharType="end"/>
            </w:r>
          </w:hyperlink>
        </w:p>
        <w:p w:rsidR="007D04DE" w:rsidRDefault="007D04DE">
          <w:r>
            <w:rPr>
              <w:b/>
              <w:bCs/>
              <w:noProof/>
            </w:rPr>
            <w:fldChar w:fldCharType="end"/>
          </w:r>
        </w:p>
      </w:sdtContent>
    </w:sdt>
    <w:p w:rsidR="00A8328F" w:rsidRDefault="00A8328F" w:rsidP="00A8328F">
      <w:pPr>
        <w:pStyle w:val="ListParagraph"/>
        <w:jc w:val="both"/>
        <w:rPr>
          <w:rFonts w:ascii="Bookman Old Style" w:hAnsi="Bookman Old Style" w:cs="Arial"/>
          <w:b/>
        </w:rPr>
      </w:pPr>
    </w:p>
    <w:p w:rsidR="00A8328F" w:rsidRDefault="00A8328F" w:rsidP="00A8328F">
      <w:pPr>
        <w:pStyle w:val="ListParagraph"/>
        <w:jc w:val="both"/>
        <w:rPr>
          <w:rFonts w:ascii="Bookman Old Style" w:hAnsi="Bookman Old Style" w:cs="Arial"/>
          <w:b/>
        </w:rPr>
      </w:pPr>
    </w:p>
    <w:p w:rsidR="00A8328F" w:rsidRDefault="00A8328F" w:rsidP="00A8328F">
      <w:pPr>
        <w:pStyle w:val="ListParagraph"/>
        <w:jc w:val="both"/>
        <w:rPr>
          <w:rFonts w:ascii="Bookman Old Style" w:hAnsi="Bookman Old Style" w:cs="Arial"/>
          <w:b/>
        </w:rPr>
      </w:pPr>
    </w:p>
    <w:p w:rsidR="00A8328F" w:rsidRDefault="00A8328F" w:rsidP="00A8328F">
      <w:pPr>
        <w:pStyle w:val="ListParagraph"/>
        <w:jc w:val="both"/>
        <w:rPr>
          <w:rFonts w:ascii="Bookman Old Style" w:hAnsi="Bookman Old Style" w:cs="Arial"/>
          <w:b/>
        </w:rPr>
      </w:pPr>
    </w:p>
    <w:p w:rsidR="00A8328F" w:rsidRDefault="00A8328F" w:rsidP="00A8328F">
      <w:pPr>
        <w:pStyle w:val="ListParagraph"/>
        <w:jc w:val="both"/>
        <w:rPr>
          <w:rFonts w:ascii="Bookman Old Style" w:hAnsi="Bookman Old Style" w:cs="Arial"/>
          <w:b/>
        </w:rPr>
      </w:pPr>
    </w:p>
    <w:p w:rsidR="00A8328F" w:rsidRDefault="00A8328F" w:rsidP="00A8328F">
      <w:pPr>
        <w:pStyle w:val="ListParagraph"/>
        <w:jc w:val="both"/>
        <w:rPr>
          <w:rFonts w:ascii="Bookman Old Style" w:hAnsi="Bookman Old Style" w:cs="Arial"/>
          <w:b/>
        </w:rPr>
      </w:pPr>
    </w:p>
    <w:p w:rsidR="00A8328F" w:rsidRDefault="00A8328F" w:rsidP="00A8328F">
      <w:pPr>
        <w:pStyle w:val="ListParagraph"/>
        <w:jc w:val="both"/>
        <w:rPr>
          <w:rFonts w:ascii="Bookman Old Style" w:hAnsi="Bookman Old Style" w:cs="Arial"/>
          <w:b/>
        </w:rPr>
      </w:pPr>
    </w:p>
    <w:p w:rsidR="00A8328F" w:rsidRDefault="00A8328F" w:rsidP="00A8328F">
      <w:pPr>
        <w:pStyle w:val="ListParagraph"/>
        <w:jc w:val="both"/>
        <w:rPr>
          <w:rFonts w:ascii="Bookman Old Style" w:hAnsi="Bookman Old Style" w:cs="Arial"/>
          <w:b/>
        </w:rPr>
      </w:pPr>
    </w:p>
    <w:p w:rsidR="00A8328F" w:rsidRDefault="00A8328F" w:rsidP="00A8328F">
      <w:pPr>
        <w:pStyle w:val="ListParagraph"/>
        <w:jc w:val="both"/>
        <w:rPr>
          <w:rFonts w:ascii="Bookman Old Style" w:hAnsi="Bookman Old Style" w:cs="Arial"/>
          <w:b/>
        </w:rPr>
      </w:pPr>
    </w:p>
    <w:p w:rsidR="00A8328F" w:rsidRDefault="00A8328F" w:rsidP="00A8328F">
      <w:pPr>
        <w:pStyle w:val="ListParagraph"/>
        <w:jc w:val="both"/>
        <w:rPr>
          <w:rFonts w:ascii="Bookman Old Style" w:hAnsi="Bookman Old Style" w:cs="Arial"/>
          <w:b/>
        </w:rPr>
      </w:pPr>
    </w:p>
    <w:p w:rsidR="00A8328F" w:rsidRDefault="00A8328F" w:rsidP="00A8328F">
      <w:pPr>
        <w:pStyle w:val="ListParagraph"/>
        <w:jc w:val="both"/>
        <w:rPr>
          <w:rFonts w:ascii="Bookman Old Style" w:hAnsi="Bookman Old Style" w:cs="Arial"/>
          <w:b/>
        </w:rPr>
      </w:pPr>
    </w:p>
    <w:p w:rsidR="00A8328F" w:rsidRDefault="00A8328F" w:rsidP="00A8328F">
      <w:pPr>
        <w:pStyle w:val="ListParagraph"/>
        <w:jc w:val="both"/>
        <w:rPr>
          <w:rFonts w:ascii="Bookman Old Style" w:hAnsi="Bookman Old Style" w:cs="Arial"/>
          <w:b/>
        </w:rPr>
      </w:pPr>
    </w:p>
    <w:p w:rsidR="00A8328F" w:rsidRDefault="00A8328F" w:rsidP="00A8328F">
      <w:pPr>
        <w:pStyle w:val="ListParagraph"/>
        <w:jc w:val="both"/>
        <w:rPr>
          <w:rFonts w:ascii="Bookman Old Style" w:hAnsi="Bookman Old Style" w:cs="Arial"/>
          <w:b/>
        </w:rPr>
      </w:pPr>
    </w:p>
    <w:p w:rsidR="00A8328F" w:rsidRDefault="00A8328F" w:rsidP="00A8328F">
      <w:pPr>
        <w:pStyle w:val="ListParagraph"/>
        <w:jc w:val="both"/>
        <w:rPr>
          <w:rFonts w:ascii="Bookman Old Style" w:hAnsi="Bookman Old Style" w:cs="Arial"/>
          <w:b/>
        </w:rPr>
      </w:pPr>
    </w:p>
    <w:p w:rsidR="00A8328F" w:rsidRDefault="00A8328F" w:rsidP="00A8328F">
      <w:pPr>
        <w:pStyle w:val="ListParagraph"/>
        <w:jc w:val="both"/>
        <w:rPr>
          <w:rFonts w:ascii="Bookman Old Style" w:hAnsi="Bookman Old Style" w:cs="Arial"/>
          <w:b/>
        </w:rPr>
      </w:pPr>
    </w:p>
    <w:p w:rsidR="00A8328F" w:rsidRDefault="00A8328F" w:rsidP="00A8328F">
      <w:pPr>
        <w:pStyle w:val="ListParagraph"/>
        <w:jc w:val="both"/>
        <w:rPr>
          <w:rFonts w:ascii="Bookman Old Style" w:hAnsi="Bookman Old Style" w:cs="Arial"/>
          <w:b/>
        </w:rPr>
      </w:pPr>
    </w:p>
    <w:p w:rsidR="00A8328F" w:rsidRDefault="00A8328F" w:rsidP="00A8328F">
      <w:pPr>
        <w:pStyle w:val="ListParagraph"/>
        <w:jc w:val="both"/>
        <w:rPr>
          <w:rFonts w:ascii="Bookman Old Style" w:hAnsi="Bookman Old Style" w:cs="Arial"/>
          <w:b/>
        </w:rPr>
      </w:pPr>
    </w:p>
    <w:p w:rsidR="00A8328F" w:rsidRDefault="00A8328F" w:rsidP="00A8328F">
      <w:pPr>
        <w:pStyle w:val="ListParagraph"/>
        <w:jc w:val="both"/>
        <w:rPr>
          <w:rFonts w:ascii="Bookman Old Style" w:hAnsi="Bookman Old Style" w:cs="Arial"/>
          <w:b/>
        </w:rPr>
      </w:pPr>
    </w:p>
    <w:p w:rsidR="00A8328F" w:rsidRDefault="00A8328F" w:rsidP="00A8328F">
      <w:pPr>
        <w:pStyle w:val="ListParagraph"/>
        <w:jc w:val="both"/>
        <w:rPr>
          <w:rFonts w:ascii="Bookman Old Style" w:hAnsi="Bookman Old Style" w:cs="Arial"/>
          <w:b/>
        </w:rPr>
      </w:pPr>
    </w:p>
    <w:p w:rsidR="00A8328F" w:rsidRDefault="00A8328F" w:rsidP="00A8328F">
      <w:pPr>
        <w:pStyle w:val="ListParagraph"/>
        <w:jc w:val="both"/>
        <w:rPr>
          <w:rFonts w:ascii="Bookman Old Style" w:hAnsi="Bookman Old Style" w:cs="Arial"/>
          <w:b/>
        </w:rPr>
      </w:pPr>
    </w:p>
    <w:p w:rsidR="00A8328F" w:rsidRDefault="00A8328F" w:rsidP="00A8328F">
      <w:pPr>
        <w:pStyle w:val="ListParagraph"/>
        <w:jc w:val="both"/>
        <w:rPr>
          <w:rFonts w:ascii="Bookman Old Style" w:hAnsi="Bookman Old Style" w:cs="Arial"/>
          <w:b/>
        </w:rPr>
      </w:pPr>
    </w:p>
    <w:p w:rsidR="00A8328F" w:rsidRDefault="00A8328F" w:rsidP="00A8328F">
      <w:pPr>
        <w:pStyle w:val="ListParagraph"/>
        <w:jc w:val="both"/>
        <w:rPr>
          <w:rFonts w:ascii="Bookman Old Style" w:hAnsi="Bookman Old Style" w:cs="Arial"/>
          <w:b/>
        </w:rPr>
      </w:pPr>
    </w:p>
    <w:p w:rsidR="00A8328F" w:rsidRDefault="00A8328F" w:rsidP="00A8328F">
      <w:pPr>
        <w:pStyle w:val="ListParagraph"/>
        <w:jc w:val="both"/>
        <w:rPr>
          <w:rFonts w:ascii="Bookman Old Style" w:hAnsi="Bookman Old Style" w:cs="Arial"/>
          <w:b/>
        </w:rPr>
      </w:pPr>
    </w:p>
    <w:p w:rsidR="00A8328F" w:rsidRDefault="00A8328F" w:rsidP="00A8328F">
      <w:pPr>
        <w:pStyle w:val="ListParagraph"/>
        <w:jc w:val="both"/>
        <w:rPr>
          <w:rFonts w:ascii="Bookman Old Style" w:hAnsi="Bookman Old Style" w:cs="Arial"/>
          <w:b/>
        </w:rPr>
      </w:pPr>
    </w:p>
    <w:p w:rsidR="00A8328F" w:rsidRDefault="00A8328F" w:rsidP="00A8328F">
      <w:pPr>
        <w:pStyle w:val="ListParagraph"/>
        <w:jc w:val="both"/>
        <w:rPr>
          <w:rFonts w:ascii="Bookman Old Style" w:hAnsi="Bookman Old Style" w:cs="Arial"/>
          <w:b/>
        </w:rPr>
      </w:pPr>
    </w:p>
    <w:p w:rsidR="00A8328F" w:rsidRPr="00800C9D" w:rsidRDefault="00A8328F" w:rsidP="00800C9D">
      <w:pPr>
        <w:jc w:val="both"/>
        <w:rPr>
          <w:rFonts w:ascii="Bookman Old Style" w:hAnsi="Bookman Old Style" w:cs="Arial"/>
          <w:b/>
        </w:rPr>
      </w:pPr>
      <w:r w:rsidRPr="00800C9D">
        <w:rPr>
          <w:rFonts w:ascii="Bookman Old Style" w:hAnsi="Bookman Old Style" w:cs="Arial"/>
          <w:b/>
        </w:rPr>
        <w:t>Introduction</w:t>
      </w:r>
    </w:p>
    <w:p w:rsidR="006C3FF8" w:rsidRPr="006C3FF8" w:rsidRDefault="00A8328F" w:rsidP="006C3FF8">
      <w:pPr>
        <w:ind w:left="360"/>
        <w:jc w:val="both"/>
        <w:rPr>
          <w:rFonts w:ascii="Bookman Old Style" w:hAnsi="Bookman Old Style" w:cs="Arial"/>
        </w:rPr>
      </w:pPr>
      <w:r w:rsidRPr="00A8328F">
        <w:rPr>
          <w:rFonts w:ascii="Bookman Old Style" w:hAnsi="Bookman Old Style" w:cs="Arial"/>
        </w:rPr>
        <w:t>Dabane Trust continuously works to improve both the effectiveness of its assistance and its accountability to all its stakeholders through ensuring that in developing and implementing its programmes, programme participants are safeguarded from all forms of harm. We believe that all programme participants have a right to protection and assistance that promotes life with dignity.</w:t>
      </w:r>
      <w:r w:rsidR="006E0DEA">
        <w:rPr>
          <w:rFonts w:ascii="Bookman Old Style" w:hAnsi="Bookman Old Style" w:cs="Arial"/>
        </w:rPr>
        <w:t xml:space="preserve"> </w:t>
      </w:r>
      <w:r w:rsidR="006E0DEA" w:rsidRPr="006E0DEA">
        <w:rPr>
          <w:rFonts w:ascii="Bookman Old Style" w:hAnsi="Bookman Old Style" w:cs="Arial"/>
        </w:rPr>
        <w:t>This policy has been developed to ensure the protection of programme participants, especially beneficiaries, from abuse and exploitation</w:t>
      </w:r>
      <w:r w:rsidR="006E0DEA">
        <w:rPr>
          <w:rFonts w:ascii="Bookman Old Style" w:hAnsi="Bookman Old Style" w:cs="Arial"/>
        </w:rPr>
        <w:t xml:space="preserve">. </w:t>
      </w:r>
      <w:r w:rsidR="00552074">
        <w:rPr>
          <w:rFonts w:ascii="Bookman Old Style" w:hAnsi="Bookman Old Style" w:cs="Arial"/>
        </w:rPr>
        <w:t>The policy also</w:t>
      </w:r>
      <w:r w:rsidR="006E0DEA">
        <w:rPr>
          <w:rFonts w:ascii="Bookman Old Style" w:hAnsi="Bookman Old Style" w:cs="Arial"/>
        </w:rPr>
        <w:t xml:space="preserve"> clarifies the responsibilities of Dabane</w:t>
      </w:r>
      <w:r w:rsidR="006E0DEA" w:rsidRPr="006E0DEA">
        <w:rPr>
          <w:rFonts w:ascii="Bookman Old Style" w:hAnsi="Bookman Old Style" w:cs="Arial"/>
        </w:rPr>
        <w:t xml:space="preserve"> staff, partner organisatio</w:t>
      </w:r>
      <w:r w:rsidR="006E0DEA">
        <w:rPr>
          <w:rFonts w:ascii="Bookman Old Style" w:hAnsi="Bookman Old Style" w:cs="Arial"/>
        </w:rPr>
        <w:t>ns and anyone engaged by Dabane</w:t>
      </w:r>
      <w:r w:rsidR="006E0DEA" w:rsidRPr="006E0DEA">
        <w:rPr>
          <w:rFonts w:ascii="Bookman Old Style" w:hAnsi="Bookman Old Style" w:cs="Arial"/>
        </w:rPr>
        <w:t xml:space="preserve"> or visiting our programmes, and the standards of behavior expected of them</w:t>
      </w:r>
      <w:r w:rsidR="006C3FF8">
        <w:rPr>
          <w:rFonts w:ascii="Bookman Old Style" w:hAnsi="Bookman Old Style" w:cs="Arial"/>
        </w:rPr>
        <w:t xml:space="preserve">. </w:t>
      </w:r>
      <w:r w:rsidR="006C3FF8">
        <w:rPr>
          <w:rFonts w:ascii="Bookman Old Style" w:hAnsi="Bookman Old Style" w:cs="Arial"/>
          <w:iCs/>
        </w:rPr>
        <w:t>Dabane Trust</w:t>
      </w:r>
      <w:r w:rsidR="006C3FF8" w:rsidRPr="006C3FF8">
        <w:rPr>
          <w:rFonts w:ascii="Bookman Old Style" w:hAnsi="Bookman Old Style" w:cs="Arial"/>
          <w:iCs/>
        </w:rPr>
        <w:t xml:space="preserve"> </w:t>
      </w:r>
      <w:r w:rsidR="006C3FF8" w:rsidRPr="006C3FF8">
        <w:rPr>
          <w:rFonts w:ascii="Bookman Old Style" w:hAnsi="Bookman Old Style" w:cs="Arial"/>
        </w:rPr>
        <w:t xml:space="preserve">acknowledges its duty to </w:t>
      </w:r>
      <w:r w:rsidR="006C3FF8">
        <w:rPr>
          <w:rFonts w:ascii="Bookman Old Style" w:hAnsi="Bookman Old Style" w:cs="Arial"/>
        </w:rPr>
        <w:t>respond</w:t>
      </w:r>
      <w:r w:rsidR="006C3FF8" w:rsidRPr="006C3FF8">
        <w:rPr>
          <w:rFonts w:ascii="Bookman Old Style" w:hAnsi="Bookman Old Style" w:cs="Arial"/>
        </w:rPr>
        <w:t xml:space="preserve"> appropriately to any allegations, reports or suspicions of abuse. Dabane Trust staff will endeavor to respect the rights of </w:t>
      </w:r>
      <w:r w:rsidR="006C3FF8">
        <w:rPr>
          <w:rFonts w:ascii="Bookman Old Style" w:hAnsi="Bookman Old Style" w:cs="Arial"/>
        </w:rPr>
        <w:t xml:space="preserve">all programme participants regardless </w:t>
      </w:r>
      <w:r w:rsidR="00D119F1">
        <w:rPr>
          <w:rFonts w:ascii="Bookman Old Style" w:hAnsi="Bookman Old Style" w:cs="Arial"/>
        </w:rPr>
        <w:t xml:space="preserve">of whether they are </w:t>
      </w:r>
      <w:r w:rsidR="006C3FF8" w:rsidRPr="006C3FF8">
        <w:rPr>
          <w:rFonts w:ascii="Bookman Old Style" w:hAnsi="Bookman Old Style" w:cs="Arial"/>
        </w:rPr>
        <w:t>c</w:t>
      </w:r>
      <w:r w:rsidR="00D119F1">
        <w:rPr>
          <w:rFonts w:ascii="Bookman Old Style" w:hAnsi="Bookman Old Style" w:cs="Arial"/>
        </w:rPr>
        <w:t>hildren, young people and adult men and women</w:t>
      </w:r>
      <w:r w:rsidR="006C3FF8" w:rsidRPr="006C3FF8">
        <w:rPr>
          <w:rFonts w:ascii="Bookman Old Style" w:hAnsi="Bookman Old Style" w:cs="Arial"/>
        </w:rPr>
        <w:t xml:space="preserve">. </w:t>
      </w:r>
    </w:p>
    <w:p w:rsidR="00A8328F" w:rsidRPr="00A8328F" w:rsidRDefault="00A8328F" w:rsidP="00A8328F">
      <w:pPr>
        <w:ind w:left="360"/>
        <w:jc w:val="both"/>
        <w:rPr>
          <w:rFonts w:ascii="Bookman Old Style" w:hAnsi="Bookman Old Style" w:cs="Arial"/>
        </w:rPr>
      </w:pPr>
    </w:p>
    <w:p w:rsidR="00A8328F" w:rsidRPr="00A8328F" w:rsidRDefault="00A8328F" w:rsidP="00A8328F">
      <w:pPr>
        <w:pStyle w:val="ListParagraph"/>
        <w:numPr>
          <w:ilvl w:val="0"/>
          <w:numId w:val="2"/>
        </w:numPr>
        <w:jc w:val="both"/>
        <w:rPr>
          <w:rFonts w:ascii="Bookman Old Style" w:hAnsi="Bookman Old Style" w:cs="Arial"/>
        </w:rPr>
      </w:pPr>
      <w:r w:rsidRPr="006519CF">
        <w:rPr>
          <w:noProof/>
        </w:rPr>
        <mc:AlternateContent>
          <mc:Choice Requires="wps">
            <w:drawing>
              <wp:anchor distT="0" distB="0" distL="114300" distR="114300" simplePos="0" relativeHeight="251659264" behindDoc="0" locked="0" layoutInCell="1" allowOverlap="1" wp14:anchorId="497205D3" wp14:editId="365640E0">
                <wp:simplePos x="0" y="0"/>
                <wp:positionH relativeFrom="column">
                  <wp:align>center</wp:align>
                </wp:positionH>
                <wp:positionV relativeFrom="paragraph">
                  <wp:posOffset>0</wp:posOffset>
                </wp:positionV>
                <wp:extent cx="5601660" cy="1559859"/>
                <wp:effectExtent l="0" t="0" r="1841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660" cy="1559859"/>
                        </a:xfrm>
                        <a:prstGeom prst="rect">
                          <a:avLst/>
                        </a:prstGeom>
                        <a:solidFill>
                          <a:srgbClr val="FFFFFF"/>
                        </a:solidFill>
                        <a:ln w="9525">
                          <a:solidFill>
                            <a:srgbClr val="000000"/>
                          </a:solidFill>
                          <a:miter lim="800000"/>
                          <a:headEnd/>
                          <a:tailEnd/>
                        </a:ln>
                      </wps:spPr>
                      <wps:txbx>
                        <w:txbxContent>
                          <w:p w:rsidR="00431614" w:rsidRDefault="00431614" w:rsidP="00A8328F">
                            <w:r w:rsidRPr="0021202E">
                              <w:rPr>
                                <w:b/>
                                <w:color w:val="365F91" w:themeColor="accent1" w:themeShade="BF"/>
                              </w:rPr>
                              <w:t>Programme Participants</w:t>
                            </w:r>
                            <w:r>
                              <w:t>: Refers to any individual associated with Dabane Trusts programmes and includes:</w:t>
                            </w:r>
                          </w:p>
                          <w:p w:rsidR="00431614" w:rsidRDefault="00431614" w:rsidP="00A8328F">
                            <w:pPr>
                              <w:pStyle w:val="ListParagraph"/>
                              <w:numPr>
                                <w:ilvl w:val="0"/>
                                <w:numId w:val="5"/>
                              </w:numPr>
                            </w:pPr>
                            <w:r>
                              <w:t>Beneficiaries of programmes delivered by Dabane Trust</w:t>
                            </w:r>
                          </w:p>
                          <w:p w:rsidR="00431614" w:rsidRDefault="00431614" w:rsidP="00A8328F">
                            <w:pPr>
                              <w:pStyle w:val="ListParagraph"/>
                              <w:numPr>
                                <w:ilvl w:val="0"/>
                                <w:numId w:val="5"/>
                              </w:numPr>
                            </w:pPr>
                            <w:r>
                              <w:t>People employed or engaged by Dabane, whether consultants , interns, contractors, volunteers or any person actively involved in the Dabane Programme</w:t>
                            </w:r>
                          </w:p>
                          <w:p w:rsidR="00431614" w:rsidRDefault="00431614" w:rsidP="00A8328F">
                            <w:pPr>
                              <w:pStyle w:val="ListParagraph"/>
                              <w:numPr>
                                <w:ilvl w:val="0"/>
                                <w:numId w:val="5"/>
                              </w:numPr>
                            </w:pPr>
                            <w:r>
                              <w:t>Partner Organisations that work with Dabane, their staff or anyone working on their behalf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7205D3" id="_x0000_t202" coordsize="21600,21600" o:spt="202" path="m,l,21600r21600,l21600,xe">
                <v:stroke joinstyle="miter"/>
                <v:path gradientshapeok="t" o:connecttype="rect"/>
              </v:shapetype>
              <v:shape id="Text Box 2" o:spid="_x0000_s1026" type="#_x0000_t202" style="position:absolute;left:0;text-align:left;margin-left:0;margin-top:0;width:441.1pt;height:122.8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">
                <v:textbox>
                  <w:txbxContent>
                    <w:p w:rsidR="00431614" w:rsidRDefault="00431614" w:rsidP="00A8328F">
                      <w:r w:rsidRPr="0021202E">
                        <w:rPr>
                          <w:b/>
                          <w:color w:val="365F91" w:themeColor="accent1" w:themeShade="BF"/>
                        </w:rPr>
                        <w:t>Programme Participants</w:t>
                      </w:r>
                      <w:r>
                        <w:t>: Refers to any individual associated with Dabane Trusts programmes and includes:</w:t>
                      </w:r>
                    </w:p>
                    <w:p w:rsidR="00431614" w:rsidRDefault="00431614" w:rsidP="00A8328F">
                      <w:pPr>
                        <w:pStyle w:val="ListParagraph"/>
                        <w:numPr>
                          <w:ilvl w:val="0"/>
                          <w:numId w:val="5"/>
                        </w:numPr>
                      </w:pPr>
                      <w:r>
                        <w:t>Beneficiaries of programmes delivered by Dabane Trust</w:t>
                      </w:r>
                    </w:p>
                    <w:p w:rsidR="00431614" w:rsidRDefault="00431614" w:rsidP="00A8328F">
                      <w:pPr>
                        <w:pStyle w:val="ListParagraph"/>
                        <w:numPr>
                          <w:ilvl w:val="0"/>
                          <w:numId w:val="5"/>
                        </w:numPr>
                      </w:pPr>
                      <w:r>
                        <w:t>People employed or engaged by Dabane, whether consultants , interns, contractors, volunteers or any person actively involved in the Dabane Programme</w:t>
                      </w:r>
                    </w:p>
                    <w:p w:rsidR="00431614" w:rsidRDefault="00431614" w:rsidP="00A8328F">
                      <w:pPr>
                        <w:pStyle w:val="ListParagraph"/>
                        <w:numPr>
                          <w:ilvl w:val="0"/>
                          <w:numId w:val="5"/>
                        </w:numPr>
                      </w:pPr>
                      <w:r>
                        <w:t>Partner Organisations that work with Dabane, their staff or anyone working on their behalf</w:t>
                      </w:r>
                    </w:p>
                  </w:txbxContent>
                </v:textbox>
              </v:shape>
            </w:pict>
          </mc:Fallback>
        </mc:AlternateContent>
      </w:r>
    </w:p>
    <w:p w:rsidR="00A8328F" w:rsidRPr="00A8328F" w:rsidRDefault="00A8328F" w:rsidP="00A8328F">
      <w:pPr>
        <w:pStyle w:val="ListParagraph"/>
        <w:numPr>
          <w:ilvl w:val="0"/>
          <w:numId w:val="2"/>
        </w:numPr>
        <w:jc w:val="both"/>
        <w:rPr>
          <w:rFonts w:ascii="Bookman Old Style" w:hAnsi="Bookman Old Style" w:cs="Arial"/>
        </w:rPr>
      </w:pPr>
    </w:p>
    <w:p w:rsidR="00A8328F" w:rsidRPr="00A8328F" w:rsidRDefault="00A8328F" w:rsidP="00A8328F">
      <w:pPr>
        <w:pStyle w:val="ListParagraph"/>
        <w:numPr>
          <w:ilvl w:val="0"/>
          <w:numId w:val="2"/>
        </w:numPr>
        <w:tabs>
          <w:tab w:val="left" w:pos="8095"/>
        </w:tabs>
        <w:rPr>
          <w:rFonts w:ascii="Bookman Old Style" w:hAnsi="Bookman Old Style" w:cs="Arial"/>
        </w:rPr>
      </w:pPr>
      <w:r w:rsidRPr="00A8328F">
        <w:rPr>
          <w:rFonts w:ascii="Bookman Old Style" w:hAnsi="Bookman Old Style" w:cs="Arial"/>
        </w:rPr>
        <w:tab/>
      </w:r>
    </w:p>
    <w:p w:rsidR="00A8328F" w:rsidRPr="00A8328F" w:rsidRDefault="00A8328F" w:rsidP="00A8328F">
      <w:pPr>
        <w:pStyle w:val="ListParagraph"/>
        <w:numPr>
          <w:ilvl w:val="0"/>
          <w:numId w:val="2"/>
        </w:numPr>
        <w:tabs>
          <w:tab w:val="left" w:pos="8095"/>
        </w:tabs>
        <w:rPr>
          <w:rFonts w:ascii="Bookman Old Style" w:hAnsi="Bookman Old Style" w:cs="Arial"/>
        </w:rPr>
      </w:pPr>
    </w:p>
    <w:p w:rsidR="00A8328F" w:rsidRPr="00A8328F" w:rsidRDefault="00A8328F" w:rsidP="00A8328F">
      <w:pPr>
        <w:pStyle w:val="ListParagraph"/>
        <w:numPr>
          <w:ilvl w:val="0"/>
          <w:numId w:val="2"/>
        </w:numPr>
        <w:tabs>
          <w:tab w:val="left" w:pos="8095"/>
        </w:tabs>
        <w:rPr>
          <w:rFonts w:ascii="Bookman Old Style" w:hAnsi="Bookman Old Style" w:cs="Arial"/>
        </w:rPr>
      </w:pPr>
    </w:p>
    <w:p w:rsidR="00A8328F" w:rsidRDefault="00A8328F" w:rsidP="002C79D1">
      <w:pPr>
        <w:pStyle w:val="Heading2"/>
        <w:numPr>
          <w:ilvl w:val="0"/>
          <w:numId w:val="2"/>
        </w:numPr>
        <w:rPr>
          <w:color w:val="000000" w:themeColor="text1"/>
        </w:rPr>
      </w:pPr>
      <w:bookmarkStart w:id="1" w:name="_Toc418067999"/>
      <w:bookmarkStart w:id="2" w:name="_Toc421716743"/>
      <w:bookmarkEnd w:id="1"/>
      <w:bookmarkEnd w:id="2"/>
    </w:p>
    <w:p w:rsidR="00800C9D" w:rsidRPr="00800C9D" w:rsidRDefault="00800C9D" w:rsidP="00800C9D">
      <w:pPr>
        <w:pStyle w:val="Heading2"/>
        <w:ind w:left="720"/>
        <w:rPr>
          <w:color w:val="000000" w:themeColor="text1"/>
        </w:rPr>
      </w:pPr>
    </w:p>
    <w:p w:rsidR="00FA311C" w:rsidRPr="00A470DC" w:rsidRDefault="00FA311C" w:rsidP="00800C9D">
      <w:pPr>
        <w:pStyle w:val="Heading2"/>
        <w:numPr>
          <w:ilvl w:val="0"/>
          <w:numId w:val="15"/>
        </w:numPr>
        <w:rPr>
          <w:color w:val="000000" w:themeColor="text1"/>
        </w:rPr>
      </w:pPr>
      <w:bookmarkStart w:id="3" w:name="_Toc418068000"/>
      <w:bookmarkStart w:id="4" w:name="_Toc421716744"/>
      <w:r w:rsidRPr="00A470DC">
        <w:rPr>
          <w:color w:val="000000" w:themeColor="text1"/>
        </w:rPr>
        <w:t>Policy Statement</w:t>
      </w:r>
      <w:bookmarkEnd w:id="3"/>
      <w:bookmarkEnd w:id="4"/>
    </w:p>
    <w:p w:rsidR="00FA311C" w:rsidRDefault="0053328D" w:rsidP="00F71071">
      <w:pPr>
        <w:jc w:val="both"/>
        <w:rPr>
          <w:rFonts w:ascii="Bookman Old Style" w:hAnsi="Bookman Old Style" w:cs="Arial"/>
        </w:rPr>
      </w:pPr>
      <w:r>
        <w:rPr>
          <w:rFonts w:ascii="Bookman Old Style" w:hAnsi="Bookman Old Style" w:cs="Arial"/>
        </w:rPr>
        <w:t xml:space="preserve">Dabane recognizes </w:t>
      </w:r>
      <w:r w:rsidR="00DA022F">
        <w:rPr>
          <w:rFonts w:ascii="Bookman Old Style" w:hAnsi="Bookman Old Style" w:cs="Arial"/>
        </w:rPr>
        <w:t xml:space="preserve">that </w:t>
      </w:r>
      <w:r w:rsidRPr="0053328D">
        <w:rPr>
          <w:rFonts w:ascii="Bookman Old Style" w:hAnsi="Bookman Old Style" w:cs="Arial"/>
        </w:rPr>
        <w:t xml:space="preserve">Protection is </w:t>
      </w:r>
      <w:r w:rsidR="0061304A">
        <w:rPr>
          <w:rFonts w:ascii="Bookman Old Style" w:hAnsi="Bookman Old Style" w:cs="Arial"/>
        </w:rPr>
        <w:t>concerned</w:t>
      </w:r>
      <w:r w:rsidRPr="0053328D">
        <w:rPr>
          <w:rFonts w:ascii="Bookman Old Style" w:hAnsi="Bookman Old Style" w:cs="Arial"/>
        </w:rPr>
        <w:t xml:space="preserve"> with the safety, dignity and rights of people affected</w:t>
      </w:r>
      <w:r>
        <w:rPr>
          <w:rFonts w:ascii="Bookman Old Style" w:hAnsi="Bookman Old Style" w:cs="Arial"/>
        </w:rPr>
        <w:t xml:space="preserve"> </w:t>
      </w:r>
      <w:r w:rsidR="00705F4E">
        <w:rPr>
          <w:rFonts w:ascii="Bookman Old Style" w:hAnsi="Bookman Old Style" w:cs="Arial"/>
        </w:rPr>
        <w:t>by</w:t>
      </w:r>
      <w:r w:rsidR="00100AC9">
        <w:rPr>
          <w:rFonts w:ascii="Bookman Old Style" w:hAnsi="Bookman Old Style" w:cs="Arial"/>
        </w:rPr>
        <w:t xml:space="preserve"> developmental </w:t>
      </w:r>
      <w:r w:rsidR="0061304A">
        <w:rPr>
          <w:rFonts w:ascii="Bookman Old Style" w:hAnsi="Bookman Old Style" w:cs="Arial"/>
        </w:rPr>
        <w:t>concerns</w:t>
      </w:r>
      <w:r w:rsidR="00100AC9">
        <w:rPr>
          <w:rFonts w:ascii="Bookman Old Style" w:hAnsi="Bookman Old Style" w:cs="Arial"/>
        </w:rPr>
        <w:t xml:space="preserve">. </w:t>
      </w:r>
      <w:r w:rsidR="00705F4E">
        <w:rPr>
          <w:rFonts w:ascii="Bookman Old Style" w:hAnsi="Bookman Old Style" w:cs="Arial"/>
        </w:rPr>
        <w:t>In line wit</w:t>
      </w:r>
      <w:r w:rsidR="00E21005">
        <w:rPr>
          <w:rFonts w:ascii="Bookman Old Style" w:hAnsi="Bookman Old Style" w:cs="Arial"/>
        </w:rPr>
        <w:t xml:space="preserve">h the Humanitarian Charter, </w:t>
      </w:r>
      <w:r w:rsidR="00861930">
        <w:rPr>
          <w:rFonts w:ascii="Bookman Old Style" w:hAnsi="Bookman Old Style" w:cs="Arial"/>
        </w:rPr>
        <w:t xml:space="preserve">and the United Nations Declaration on Human Rights </w:t>
      </w:r>
      <w:r w:rsidR="00705F4E">
        <w:rPr>
          <w:rFonts w:ascii="Bookman Old Style" w:hAnsi="Bookman Old Style" w:cs="Arial"/>
        </w:rPr>
        <w:t>Dabane</w:t>
      </w:r>
      <w:r w:rsidR="00E21005">
        <w:rPr>
          <w:rFonts w:ascii="Bookman Old Style" w:hAnsi="Bookman Old Style" w:cs="Arial"/>
        </w:rPr>
        <w:t xml:space="preserve"> Trust</w:t>
      </w:r>
      <w:r w:rsidR="00705F4E">
        <w:rPr>
          <w:rFonts w:ascii="Bookman Old Style" w:hAnsi="Bookman Old Style" w:cs="Arial"/>
        </w:rPr>
        <w:t xml:space="preserve"> acknowledges that </w:t>
      </w:r>
      <w:r w:rsidR="00BE5254">
        <w:rPr>
          <w:rFonts w:ascii="Bookman Old Style" w:hAnsi="Bookman Old Style" w:cs="Arial"/>
        </w:rPr>
        <w:t xml:space="preserve">the </w:t>
      </w:r>
      <w:r w:rsidR="003F5480">
        <w:rPr>
          <w:rFonts w:ascii="Bookman Old Style" w:hAnsi="Bookman Old Style" w:cs="Arial"/>
        </w:rPr>
        <w:t>c</w:t>
      </w:r>
      <w:r w:rsidR="00705F4E" w:rsidRPr="00705F4E">
        <w:rPr>
          <w:rFonts w:ascii="Bookman Old Style" w:hAnsi="Bookman Old Style" w:cs="Arial"/>
        </w:rPr>
        <w:t xml:space="preserve">ore humanitarian protection </w:t>
      </w:r>
      <w:r w:rsidR="0061304A">
        <w:rPr>
          <w:rFonts w:ascii="Bookman Old Style" w:hAnsi="Bookman Old Style" w:cs="Arial"/>
        </w:rPr>
        <w:t>concerns</w:t>
      </w:r>
      <w:r w:rsidR="00705F4E" w:rsidRPr="00705F4E">
        <w:rPr>
          <w:rFonts w:ascii="Bookman Old Style" w:hAnsi="Bookman Old Style" w:cs="Arial"/>
        </w:rPr>
        <w:t xml:space="preserve"> in </w:t>
      </w:r>
      <w:r w:rsidR="003F5480">
        <w:rPr>
          <w:rFonts w:ascii="Bookman Old Style" w:hAnsi="Bookman Old Style" w:cs="Arial"/>
        </w:rPr>
        <w:t xml:space="preserve">its </w:t>
      </w:r>
      <w:r w:rsidR="00705F4E" w:rsidRPr="00705F4E">
        <w:rPr>
          <w:rFonts w:ascii="Bookman Old Style" w:hAnsi="Bookman Old Style" w:cs="Arial"/>
        </w:rPr>
        <w:t xml:space="preserve">context are freedom from </w:t>
      </w:r>
      <w:r w:rsidR="00E31357">
        <w:rPr>
          <w:rFonts w:ascii="Bookman Old Style" w:hAnsi="Bookman Old Style" w:cs="Arial"/>
        </w:rPr>
        <w:t>abuse of power,</w:t>
      </w:r>
      <w:r w:rsidR="00705F4E" w:rsidRPr="00705F4E">
        <w:rPr>
          <w:rFonts w:ascii="Bookman Old Style" w:hAnsi="Bookman Old Style" w:cs="Arial"/>
        </w:rPr>
        <w:t xml:space="preserve"> </w:t>
      </w:r>
      <w:r w:rsidR="00EC58E3">
        <w:rPr>
          <w:rFonts w:ascii="Bookman Old Style" w:hAnsi="Bookman Old Style" w:cs="Arial"/>
        </w:rPr>
        <w:t xml:space="preserve">freedom </w:t>
      </w:r>
      <w:r w:rsidR="00705F4E" w:rsidRPr="00705F4E">
        <w:rPr>
          <w:rFonts w:ascii="Bookman Old Style" w:hAnsi="Bookman Old Style" w:cs="Arial"/>
        </w:rPr>
        <w:t xml:space="preserve">from coercion </w:t>
      </w:r>
      <w:r w:rsidR="00865B2C">
        <w:rPr>
          <w:rFonts w:ascii="Bookman Old Style" w:hAnsi="Bookman Old Style" w:cs="Arial"/>
        </w:rPr>
        <w:t xml:space="preserve">and exploitation </w:t>
      </w:r>
      <w:r w:rsidR="00705F4E" w:rsidRPr="00705F4E">
        <w:rPr>
          <w:rFonts w:ascii="Bookman Old Style" w:hAnsi="Bookman Old Style" w:cs="Arial"/>
        </w:rPr>
        <w:t>of various kinds and freedom from deliberate deprivation of the</w:t>
      </w:r>
      <w:r w:rsidR="00705F4E">
        <w:rPr>
          <w:rFonts w:ascii="Bookman Old Style" w:hAnsi="Bookman Old Style" w:cs="Arial"/>
        </w:rPr>
        <w:t xml:space="preserve"> </w:t>
      </w:r>
      <w:r w:rsidR="00705F4E" w:rsidRPr="00705F4E">
        <w:rPr>
          <w:rFonts w:ascii="Bookman Old Style" w:hAnsi="Bookman Old Style" w:cs="Arial"/>
        </w:rPr>
        <w:t>means of survival with dignity</w:t>
      </w:r>
      <w:r w:rsidR="00D603D5">
        <w:rPr>
          <w:rFonts w:ascii="Bookman Old Style" w:hAnsi="Bookman Old Style" w:cs="Arial"/>
        </w:rPr>
        <w:t>.</w:t>
      </w:r>
    </w:p>
    <w:p w:rsidR="00F71071" w:rsidRDefault="00D42AFD" w:rsidP="00F71071">
      <w:pPr>
        <w:jc w:val="both"/>
        <w:rPr>
          <w:rFonts w:ascii="Bookman Old Style" w:hAnsi="Bookman Old Style" w:cs="Arial"/>
        </w:rPr>
      </w:pPr>
      <w:r>
        <w:rPr>
          <w:rFonts w:ascii="Bookman Old Style" w:hAnsi="Bookman Old Style" w:cs="Arial"/>
        </w:rPr>
        <w:t>By the nature of their work, development practition</w:t>
      </w:r>
      <w:r w:rsidR="00B03184">
        <w:rPr>
          <w:rFonts w:ascii="Bookman Old Style" w:hAnsi="Bookman Old Style" w:cs="Arial"/>
        </w:rPr>
        <w:t>er</w:t>
      </w:r>
      <w:r>
        <w:rPr>
          <w:rFonts w:ascii="Bookman Old Style" w:hAnsi="Bookman Old Style" w:cs="Arial"/>
        </w:rPr>
        <w:t>s</w:t>
      </w:r>
      <w:r w:rsidR="00B03184">
        <w:rPr>
          <w:rFonts w:ascii="Bookman Old Style" w:hAnsi="Bookman Old Style" w:cs="Arial"/>
        </w:rPr>
        <w:t xml:space="preserve"> may find themselves in positions of authority and advantage over programme participants. </w:t>
      </w:r>
      <w:r w:rsidR="00FB4CC4">
        <w:rPr>
          <w:rFonts w:ascii="Bookman Old Style" w:hAnsi="Bookman Old Style" w:cs="Arial"/>
        </w:rPr>
        <w:t xml:space="preserve">The goods and services provided through development work can create power differentials. This potential for power imbalance </w:t>
      </w:r>
      <w:r w:rsidR="008B15D3">
        <w:rPr>
          <w:rFonts w:ascii="Bookman Old Style" w:hAnsi="Bookman Old Style" w:cs="Arial"/>
        </w:rPr>
        <w:t>places programme participants at risk to coercion, exploitation and abuse by programme staff or those engaged to provide services</w:t>
      </w:r>
      <w:r w:rsidR="00F21C63">
        <w:rPr>
          <w:rFonts w:ascii="Bookman Old Style" w:hAnsi="Bookman Old Style" w:cs="Arial"/>
        </w:rPr>
        <w:t xml:space="preserve"> on behalf of Dabane Trust. This policy is thus developed</w:t>
      </w:r>
      <w:r w:rsidR="00B542D5">
        <w:rPr>
          <w:rFonts w:ascii="Bookman Old Style" w:hAnsi="Bookman Old Style" w:cs="Arial"/>
        </w:rPr>
        <w:t xml:space="preserve"> to ensure the maximum </w:t>
      </w:r>
      <w:r w:rsidR="00023AED">
        <w:rPr>
          <w:rFonts w:ascii="Bookman Old Style" w:hAnsi="Bookman Old Style" w:cs="Arial"/>
        </w:rPr>
        <w:t>protection of programme participants from all forms of harm. The policy also give</w:t>
      </w:r>
      <w:r w:rsidR="00E40024">
        <w:rPr>
          <w:rFonts w:ascii="Bookman Old Style" w:hAnsi="Bookman Old Style" w:cs="Arial"/>
        </w:rPr>
        <w:t>s</w:t>
      </w:r>
      <w:r w:rsidR="00023AED">
        <w:rPr>
          <w:rFonts w:ascii="Bookman Old Style" w:hAnsi="Bookman Old Style" w:cs="Arial"/>
        </w:rPr>
        <w:t xml:space="preserve"> guidelines to Dabane Trust programme staff, Partners and all service providers </w:t>
      </w:r>
      <w:r w:rsidR="00BB2F1B">
        <w:rPr>
          <w:rFonts w:ascii="Bookman Old Style" w:hAnsi="Bookman Old Style" w:cs="Arial"/>
        </w:rPr>
        <w:t>on the required standard of behavior and professional conduct.</w:t>
      </w:r>
    </w:p>
    <w:p w:rsidR="00FD3CE5" w:rsidRDefault="006E3C96" w:rsidP="00F71071">
      <w:pPr>
        <w:jc w:val="both"/>
        <w:rPr>
          <w:rFonts w:ascii="Bookman Old Style" w:hAnsi="Bookman Old Style" w:cs="Arial"/>
        </w:rPr>
      </w:pPr>
      <w:r>
        <w:rPr>
          <w:rFonts w:ascii="Bookman Old Style" w:hAnsi="Bookman Old Style" w:cs="Arial"/>
        </w:rPr>
        <w:t>The Programme Participant Protection policy</w:t>
      </w:r>
      <w:r w:rsidR="00D102AB">
        <w:rPr>
          <w:rFonts w:ascii="Bookman Old Style" w:hAnsi="Bookman Old Style" w:cs="Arial"/>
        </w:rPr>
        <w:t xml:space="preserve"> </w:t>
      </w:r>
      <w:r w:rsidR="00CA3B24">
        <w:rPr>
          <w:rFonts w:ascii="Bookman Old Style" w:hAnsi="Bookman Old Style" w:cs="Arial"/>
        </w:rPr>
        <w:t>builds upon</w:t>
      </w:r>
      <w:r w:rsidR="00D102AB">
        <w:rPr>
          <w:rFonts w:ascii="Bookman Old Style" w:hAnsi="Bookman Old Style" w:cs="Arial"/>
        </w:rPr>
        <w:t xml:space="preserve"> the following international, regional and national policies, statues and </w:t>
      </w:r>
      <w:r w:rsidR="00DC75B0">
        <w:rPr>
          <w:rFonts w:ascii="Bookman Old Style" w:hAnsi="Bookman Old Style" w:cs="Arial"/>
        </w:rPr>
        <w:t xml:space="preserve">conventions. </w:t>
      </w:r>
      <w:r w:rsidR="00900532">
        <w:rPr>
          <w:rFonts w:ascii="Bookman Old Style" w:hAnsi="Bookman Old Style" w:cs="Arial"/>
        </w:rPr>
        <w:t>T</w:t>
      </w:r>
      <w:r w:rsidR="00900532" w:rsidRPr="00900532">
        <w:rPr>
          <w:rFonts w:ascii="Bookman Old Style" w:hAnsi="Bookman Old Style" w:cs="Arial"/>
        </w:rPr>
        <w:t>he Convention on the Elimination of all Forms of Discrimination against Women</w:t>
      </w:r>
      <w:r w:rsidR="00E617DB">
        <w:rPr>
          <w:rFonts w:ascii="Bookman Old Style" w:hAnsi="Bookman Old Style" w:cs="Arial"/>
        </w:rPr>
        <w:t xml:space="preserve"> (1979)</w:t>
      </w:r>
      <w:r w:rsidR="00900532" w:rsidRPr="00900532">
        <w:rPr>
          <w:rFonts w:ascii="Bookman Old Style" w:hAnsi="Bookman Old Style" w:cs="Arial"/>
        </w:rPr>
        <w:t xml:space="preserve"> (CEDAW)</w:t>
      </w:r>
      <w:r w:rsidR="00900532">
        <w:rPr>
          <w:rFonts w:ascii="Bookman Old Style" w:hAnsi="Bookman Old Style" w:cs="Arial"/>
        </w:rPr>
        <w:t xml:space="preserve">, </w:t>
      </w:r>
      <w:r w:rsidR="00900532" w:rsidRPr="00900532">
        <w:rPr>
          <w:rFonts w:ascii="Bookman Old Style" w:hAnsi="Bookman Old Style" w:cs="Arial"/>
        </w:rPr>
        <w:t xml:space="preserve">call for states </w:t>
      </w:r>
      <w:r w:rsidR="00900532">
        <w:rPr>
          <w:rFonts w:ascii="Bookman Old Style" w:hAnsi="Bookman Old Style" w:cs="Arial"/>
        </w:rPr>
        <w:t xml:space="preserve">and all developmental agencies </w:t>
      </w:r>
      <w:r w:rsidR="00900532" w:rsidRPr="00900532">
        <w:rPr>
          <w:rFonts w:ascii="Bookman Old Style" w:hAnsi="Bookman Old Style" w:cs="Arial"/>
        </w:rPr>
        <w:t>to peruse policies to end</w:t>
      </w:r>
      <w:r w:rsidR="00777860">
        <w:rPr>
          <w:rFonts w:ascii="Bookman Old Style" w:hAnsi="Bookman Old Style" w:cs="Arial"/>
        </w:rPr>
        <w:t xml:space="preserve"> gender based</w:t>
      </w:r>
      <w:r w:rsidR="00900532" w:rsidRPr="00900532">
        <w:rPr>
          <w:rFonts w:ascii="Bookman Old Style" w:hAnsi="Bookman Old Style" w:cs="Arial"/>
        </w:rPr>
        <w:t xml:space="preserve"> discrimination and appeal</w:t>
      </w:r>
      <w:r w:rsidR="00777860">
        <w:rPr>
          <w:rFonts w:ascii="Bookman Old Style" w:hAnsi="Bookman Old Style" w:cs="Arial"/>
        </w:rPr>
        <w:t>s</w:t>
      </w:r>
      <w:r w:rsidR="00900532" w:rsidRPr="00900532">
        <w:rPr>
          <w:rFonts w:ascii="Bookman Old Style" w:hAnsi="Bookman Old Style" w:cs="Arial"/>
        </w:rPr>
        <w:t xml:space="preserve"> to</w:t>
      </w:r>
      <w:r w:rsidR="00777860">
        <w:rPr>
          <w:rFonts w:ascii="Bookman Old Style" w:hAnsi="Bookman Old Style" w:cs="Arial"/>
        </w:rPr>
        <w:t xml:space="preserve"> all to</w:t>
      </w:r>
      <w:r w:rsidR="00900532" w:rsidRPr="00900532">
        <w:rPr>
          <w:rFonts w:ascii="Bookman Old Style" w:hAnsi="Bookman Old Style" w:cs="Arial"/>
        </w:rPr>
        <w:t xml:space="preserve"> take appropriate measures to ensure the full development and advancement of women</w:t>
      </w:r>
      <w:r w:rsidR="00777860">
        <w:rPr>
          <w:rFonts w:ascii="Bookman Old Style" w:hAnsi="Bookman Old Style" w:cs="Arial"/>
        </w:rPr>
        <w:t xml:space="preserve">, men, girls and boys. </w:t>
      </w:r>
      <w:r w:rsidR="00E617DB">
        <w:rPr>
          <w:rFonts w:ascii="Bookman Old Style" w:hAnsi="Bookman Old Style" w:cs="Arial"/>
        </w:rPr>
        <w:t xml:space="preserve"> </w:t>
      </w:r>
      <w:r w:rsidR="004E010C" w:rsidRPr="004E010C">
        <w:rPr>
          <w:rFonts w:ascii="Bookman Old Style" w:hAnsi="Bookman Old Style" w:cs="Arial"/>
        </w:rPr>
        <w:t>The African Charter on Human Rights</w:t>
      </w:r>
      <w:r w:rsidR="004E010C">
        <w:rPr>
          <w:rFonts w:ascii="Bookman Old Style" w:hAnsi="Bookman Old Style" w:cs="Arial"/>
        </w:rPr>
        <w:t xml:space="preserve"> (1986), </w:t>
      </w:r>
      <w:r w:rsidR="00FE0A69" w:rsidRPr="00FE0A69">
        <w:rPr>
          <w:rFonts w:ascii="Bookman Old Style" w:hAnsi="Bookman Old Style" w:cs="Arial"/>
        </w:rPr>
        <w:t>created to protect the human rights and basic freedoms of people living on the African Continent</w:t>
      </w:r>
      <w:r w:rsidR="00FE0A69">
        <w:rPr>
          <w:rFonts w:ascii="Bookman Old Style" w:hAnsi="Bookman Old Style" w:cs="Arial"/>
        </w:rPr>
        <w:t xml:space="preserve">. </w:t>
      </w:r>
      <w:r w:rsidR="00C82170">
        <w:rPr>
          <w:rFonts w:ascii="Bookman Old Style" w:hAnsi="Bookman Old Style" w:cs="Arial"/>
        </w:rPr>
        <w:t xml:space="preserve">The SADC Protocol on Gender and Development (2008), </w:t>
      </w:r>
      <w:r w:rsidR="007F73E0" w:rsidRPr="007F73E0">
        <w:rPr>
          <w:rFonts w:ascii="Bookman Old Style" w:hAnsi="Bookman Old Style" w:cs="Arial"/>
        </w:rPr>
        <w:t>that set out 28 substantive targets for achieving gender equality</w:t>
      </w:r>
      <w:r w:rsidR="00FD67C4">
        <w:rPr>
          <w:rFonts w:ascii="Bookman Old Style" w:hAnsi="Bookman Old Style" w:cs="Arial"/>
        </w:rPr>
        <w:t xml:space="preserve">. At the National level the policy is </w:t>
      </w:r>
      <w:r w:rsidR="00A12243">
        <w:rPr>
          <w:rFonts w:ascii="Bookman Old Style" w:hAnsi="Bookman Old Style" w:cs="Arial"/>
        </w:rPr>
        <w:t xml:space="preserve">guided by the Constitution of Zimbabwe (2013), </w:t>
      </w:r>
      <w:r w:rsidR="00DB62D3">
        <w:rPr>
          <w:rFonts w:ascii="Bookman Old Style" w:hAnsi="Bookman Old Style" w:cs="Arial"/>
        </w:rPr>
        <w:t xml:space="preserve">the </w:t>
      </w:r>
      <w:r w:rsidR="00DB62D3" w:rsidRPr="00DB62D3">
        <w:rPr>
          <w:rFonts w:ascii="Bookman Old Style" w:hAnsi="Bookman Old Style" w:cs="Arial"/>
        </w:rPr>
        <w:t>Labour Relations Act Chapter 28:01</w:t>
      </w:r>
      <w:r w:rsidR="00DB62D3">
        <w:rPr>
          <w:rFonts w:ascii="Bookman Old Style" w:hAnsi="Bookman Old Style" w:cs="Arial"/>
        </w:rPr>
        <w:t xml:space="preserve">, </w:t>
      </w:r>
      <w:r w:rsidR="00B13F98">
        <w:rPr>
          <w:rFonts w:ascii="Bookman Old Style" w:hAnsi="Bookman Old Style" w:cs="Arial"/>
        </w:rPr>
        <w:t xml:space="preserve">the National Gender Policy (2013 – 2017) and </w:t>
      </w:r>
      <w:r w:rsidR="00F37A82">
        <w:rPr>
          <w:rFonts w:ascii="Bookman Old Style" w:hAnsi="Bookman Old Style" w:cs="Arial"/>
        </w:rPr>
        <w:t>Guidelines on Participant Protection from the National Association of Non-Governmental Organisations (NANGO).</w:t>
      </w:r>
      <w:r w:rsidR="00FF757D">
        <w:rPr>
          <w:rFonts w:ascii="Bookman Old Style" w:hAnsi="Bookman Old Style" w:cs="Arial"/>
        </w:rPr>
        <w:t xml:space="preserve"> These policies, conventions and statutes offer the foundations for purposeful action and commitment by Dabane to </w:t>
      </w:r>
      <w:r w:rsidR="00DA44AC">
        <w:rPr>
          <w:rFonts w:ascii="Bookman Old Style" w:hAnsi="Bookman Old Style" w:cs="Arial"/>
        </w:rPr>
        <w:t xml:space="preserve">Participant Protection. </w:t>
      </w:r>
    </w:p>
    <w:p w:rsidR="00BE5254" w:rsidRDefault="0034195F" w:rsidP="00800C9D">
      <w:pPr>
        <w:pStyle w:val="Heading2"/>
        <w:numPr>
          <w:ilvl w:val="0"/>
          <w:numId w:val="14"/>
        </w:numPr>
        <w:rPr>
          <w:color w:val="000000" w:themeColor="text1"/>
        </w:rPr>
      </w:pPr>
      <w:bookmarkStart w:id="5" w:name="_Toc418068001"/>
      <w:bookmarkStart w:id="6" w:name="_Toc421716745"/>
      <w:r w:rsidRPr="00A470DC">
        <w:rPr>
          <w:color w:val="000000" w:themeColor="text1"/>
        </w:rPr>
        <w:t>Purpose</w:t>
      </w:r>
      <w:bookmarkEnd w:id="5"/>
      <w:bookmarkEnd w:id="6"/>
    </w:p>
    <w:p w:rsidR="008C6D80" w:rsidRPr="00136BA4" w:rsidRDefault="008C6D80" w:rsidP="00461CF1">
      <w:pPr>
        <w:jc w:val="both"/>
        <w:rPr>
          <w:rFonts w:ascii="Bookman Old Style" w:hAnsi="Bookman Old Style"/>
        </w:rPr>
      </w:pPr>
      <w:r w:rsidRPr="00136BA4">
        <w:rPr>
          <w:rFonts w:ascii="Bookman Old Style" w:hAnsi="Bookman Old Style"/>
        </w:rPr>
        <w:t>The purpose of this policy is to protect all programme participants from all forms of harms especially with regard to abuse,</w:t>
      </w:r>
      <w:r w:rsidR="009D7F45">
        <w:rPr>
          <w:rFonts w:ascii="Bookman Old Style" w:hAnsi="Bookman Old Style"/>
        </w:rPr>
        <w:t xml:space="preserve"> </w:t>
      </w:r>
      <w:r w:rsidRPr="00136BA4">
        <w:rPr>
          <w:rFonts w:ascii="Bookman Old Style" w:hAnsi="Bookman Old Style"/>
        </w:rPr>
        <w:t>exploitation</w:t>
      </w:r>
      <w:r w:rsidR="001938BF">
        <w:rPr>
          <w:rFonts w:ascii="Bookman Old Style" w:hAnsi="Bookman Old Style"/>
        </w:rPr>
        <w:t xml:space="preserve"> and </w:t>
      </w:r>
      <w:r w:rsidRPr="00136BA4">
        <w:rPr>
          <w:rFonts w:ascii="Bookman Old Style" w:hAnsi="Bookman Old Style"/>
        </w:rPr>
        <w:t>coercion</w:t>
      </w:r>
      <w:r w:rsidR="00136BA4">
        <w:rPr>
          <w:rFonts w:ascii="Bookman Old Style" w:hAnsi="Bookman Old Style"/>
        </w:rPr>
        <w:t>.</w:t>
      </w:r>
      <w:r w:rsidRPr="00136BA4">
        <w:rPr>
          <w:rFonts w:ascii="Bookman Old Style" w:hAnsi="Bookman Old Style"/>
        </w:rPr>
        <w:t xml:space="preserve"> </w:t>
      </w:r>
      <w:r w:rsidR="001938BF">
        <w:rPr>
          <w:rFonts w:ascii="Bookman Old Style" w:hAnsi="Bookman Old Style"/>
        </w:rPr>
        <w:t xml:space="preserve">It is Dabane Trusts Policy to </w:t>
      </w:r>
      <w:r w:rsidR="00757167">
        <w:rPr>
          <w:rFonts w:ascii="Bookman Old Style" w:hAnsi="Bookman Old Style"/>
        </w:rPr>
        <w:t>take reasonable steps to protect beneficiaries being children, men, women</w:t>
      </w:r>
      <w:r w:rsidR="00461CF1">
        <w:rPr>
          <w:rFonts w:ascii="Bookman Old Style" w:hAnsi="Bookman Old Style"/>
        </w:rPr>
        <w:t xml:space="preserve"> </w:t>
      </w:r>
      <w:r w:rsidR="00757167">
        <w:rPr>
          <w:rFonts w:ascii="Bookman Old Style" w:hAnsi="Bookman Old Style"/>
        </w:rPr>
        <w:t>from harassment and abuse that can be perp</w:t>
      </w:r>
      <w:r w:rsidR="0011295D">
        <w:rPr>
          <w:rFonts w:ascii="Bookman Old Style" w:hAnsi="Bookman Old Style"/>
        </w:rPr>
        <w:t>etrated by Staff, people engaged by Dabane to provide a service, partners staff working with Dabane and any visitors</w:t>
      </w:r>
      <w:r w:rsidR="00461CF1">
        <w:rPr>
          <w:rFonts w:ascii="Bookman Old Style" w:hAnsi="Bookman Old Style"/>
        </w:rPr>
        <w:t xml:space="preserve"> engaged with Dabane. T</w:t>
      </w:r>
      <w:r w:rsidR="00530A22">
        <w:rPr>
          <w:rFonts w:ascii="Bookman Old Style" w:hAnsi="Bookman Old Style"/>
        </w:rPr>
        <w:t>his policy also aims to protect</w:t>
      </w:r>
      <w:r w:rsidR="00BD4DBD">
        <w:rPr>
          <w:rFonts w:ascii="Bookman Old Style" w:hAnsi="Bookman Old Style"/>
        </w:rPr>
        <w:t xml:space="preserve"> programme staff or those contracted to work on behalf of Dabane Trust from any inappropriate </w:t>
      </w:r>
      <w:r w:rsidR="00530A22">
        <w:rPr>
          <w:rFonts w:ascii="Bookman Old Style" w:hAnsi="Bookman Old Style"/>
        </w:rPr>
        <w:t>behavior</w:t>
      </w:r>
      <w:r w:rsidR="00BD4DBD">
        <w:rPr>
          <w:rFonts w:ascii="Bookman Old Style" w:hAnsi="Bookman Old Style"/>
        </w:rPr>
        <w:t xml:space="preserve"> </w:t>
      </w:r>
      <w:r w:rsidR="00C618F6">
        <w:rPr>
          <w:rFonts w:ascii="Bookman Old Style" w:hAnsi="Bookman Old Style"/>
        </w:rPr>
        <w:t>exhibited by programme participants. Internally it also protects staff</w:t>
      </w:r>
      <w:r w:rsidR="00BD4DBD">
        <w:rPr>
          <w:rFonts w:ascii="Bookman Old Style" w:hAnsi="Bookman Old Style"/>
        </w:rPr>
        <w:t xml:space="preserve"> from</w:t>
      </w:r>
      <w:r w:rsidR="00C618F6">
        <w:rPr>
          <w:rFonts w:ascii="Bookman Old Style" w:hAnsi="Bookman Old Style"/>
        </w:rPr>
        <w:t xml:space="preserve"> actions of abuse </w:t>
      </w:r>
      <w:r w:rsidR="00530A22">
        <w:rPr>
          <w:rFonts w:ascii="Bookman Old Style" w:hAnsi="Bookman Old Style"/>
        </w:rPr>
        <w:t>on one another</w:t>
      </w:r>
      <w:r w:rsidR="009D7F45">
        <w:rPr>
          <w:rFonts w:ascii="Bookman Old Style" w:hAnsi="Bookman Old Style"/>
        </w:rPr>
        <w:t xml:space="preserve">. The policy encourages good ethical behavior and conduct by all engaged in Dabane Programme work and strives to prevent </w:t>
      </w:r>
      <w:r w:rsidR="002D4AF9">
        <w:rPr>
          <w:rFonts w:ascii="Bookman Old Style" w:hAnsi="Bookman Old Style"/>
        </w:rPr>
        <w:t>all forms of abuse of participants regardless of their sex, age, position or status.</w:t>
      </w:r>
      <w:r w:rsidR="002451A2">
        <w:rPr>
          <w:rFonts w:ascii="Bookman Old Style" w:hAnsi="Bookman Old Style"/>
        </w:rPr>
        <w:t xml:space="preserve"> We acknowledge that women and childr</w:t>
      </w:r>
      <w:r w:rsidR="007C36B5">
        <w:rPr>
          <w:rFonts w:ascii="Bookman Old Style" w:hAnsi="Bookman Old Style"/>
        </w:rPr>
        <w:t>en are especially vulnerable to harassment, abuse, sexual and physical exploitation</w:t>
      </w:r>
      <w:r w:rsidR="00235169">
        <w:rPr>
          <w:rFonts w:ascii="Bookman Old Style" w:hAnsi="Bookman Old Style"/>
        </w:rPr>
        <w:t xml:space="preserve"> and hence programme initiative are </w:t>
      </w:r>
      <w:r w:rsidR="006B37E1">
        <w:rPr>
          <w:rFonts w:ascii="Bookman Old Style" w:hAnsi="Bookman Old Style"/>
        </w:rPr>
        <w:t>tailored to meet the needs of these groups at the same time delivered in a manner that takes into consideration their protection and safety</w:t>
      </w:r>
      <w:r w:rsidR="001123EB">
        <w:rPr>
          <w:rFonts w:ascii="Bookman Old Style" w:hAnsi="Bookman Old Style"/>
        </w:rPr>
        <w:t>.</w:t>
      </w:r>
    </w:p>
    <w:p w:rsidR="0034195F" w:rsidRDefault="0034195F" w:rsidP="00800C9D">
      <w:pPr>
        <w:pStyle w:val="Heading2"/>
        <w:numPr>
          <w:ilvl w:val="0"/>
          <w:numId w:val="14"/>
        </w:numPr>
        <w:rPr>
          <w:color w:val="000000" w:themeColor="text1"/>
        </w:rPr>
      </w:pPr>
      <w:bookmarkStart w:id="7" w:name="_Toc418068002"/>
      <w:bookmarkStart w:id="8" w:name="_Toc421716746"/>
      <w:r w:rsidRPr="00A470DC">
        <w:rPr>
          <w:color w:val="000000" w:themeColor="text1"/>
        </w:rPr>
        <w:t>Scope</w:t>
      </w:r>
      <w:bookmarkEnd w:id="7"/>
      <w:bookmarkEnd w:id="8"/>
    </w:p>
    <w:p w:rsidR="007A7063" w:rsidRPr="00192B86" w:rsidRDefault="00390915" w:rsidP="00192B86">
      <w:pPr>
        <w:jc w:val="both"/>
        <w:rPr>
          <w:rFonts w:ascii="Bookman Old Style" w:hAnsi="Bookman Old Style"/>
        </w:rPr>
      </w:pPr>
      <w:r w:rsidRPr="00192B86">
        <w:rPr>
          <w:rFonts w:ascii="Bookman Old Style" w:hAnsi="Bookman Old Style"/>
        </w:rPr>
        <w:t xml:space="preserve">This policy shall apply to all Dabane Programme Staff, </w:t>
      </w:r>
      <w:r w:rsidR="006919A1" w:rsidRPr="00192B86">
        <w:rPr>
          <w:rFonts w:ascii="Bookman Old Style" w:hAnsi="Bookman Old Style"/>
        </w:rPr>
        <w:t>P</w:t>
      </w:r>
      <w:r w:rsidRPr="00192B86">
        <w:rPr>
          <w:rFonts w:ascii="Bookman Old Style" w:hAnsi="Bookman Old Style"/>
        </w:rPr>
        <w:t xml:space="preserve">artners, </w:t>
      </w:r>
      <w:r w:rsidR="006919A1" w:rsidRPr="00192B86">
        <w:rPr>
          <w:rFonts w:ascii="Bookman Old Style" w:hAnsi="Bookman Old Style"/>
        </w:rPr>
        <w:t>C</w:t>
      </w:r>
      <w:r w:rsidRPr="00192B86">
        <w:rPr>
          <w:rFonts w:ascii="Bookman Old Style" w:hAnsi="Bookman Old Style"/>
        </w:rPr>
        <w:t>onsultants</w:t>
      </w:r>
      <w:r w:rsidR="006919A1" w:rsidRPr="00192B86">
        <w:rPr>
          <w:rFonts w:ascii="Bookman Old Style" w:hAnsi="Bookman Old Style"/>
        </w:rPr>
        <w:t>, C</w:t>
      </w:r>
      <w:r w:rsidRPr="00192B86">
        <w:rPr>
          <w:rFonts w:ascii="Bookman Old Style" w:hAnsi="Bookman Old Style"/>
        </w:rPr>
        <w:t>ontractors</w:t>
      </w:r>
      <w:r w:rsidR="00F83202" w:rsidRPr="00192B86">
        <w:rPr>
          <w:rFonts w:ascii="Bookman Old Style" w:hAnsi="Bookman Old Style"/>
        </w:rPr>
        <w:t xml:space="preserve"> and all official visitors to the Dabane Trust project areas</w:t>
      </w:r>
      <w:r w:rsidR="006919A1" w:rsidRPr="00192B86">
        <w:rPr>
          <w:rFonts w:ascii="Bookman Old Style" w:hAnsi="Bookman Old Style"/>
        </w:rPr>
        <w:t>.</w:t>
      </w:r>
      <w:r w:rsidR="00F83202" w:rsidRPr="00192B86">
        <w:rPr>
          <w:rFonts w:ascii="Bookman Old Style" w:hAnsi="Bookman Old Style"/>
        </w:rPr>
        <w:t xml:space="preserve"> The acceptance of this policy is a </w:t>
      </w:r>
      <w:r w:rsidR="00861479" w:rsidRPr="00192B86">
        <w:rPr>
          <w:rFonts w:ascii="Bookman Old Style" w:hAnsi="Bookman Old Style"/>
        </w:rPr>
        <w:t>pre-condition</w:t>
      </w:r>
      <w:r w:rsidR="00F83202" w:rsidRPr="00192B86">
        <w:rPr>
          <w:rFonts w:ascii="Bookman Old Style" w:hAnsi="Bookman Old Style"/>
        </w:rPr>
        <w:t xml:space="preserve"> to the</w:t>
      </w:r>
      <w:r w:rsidR="00D96062" w:rsidRPr="00192B86">
        <w:rPr>
          <w:rFonts w:ascii="Bookman Old Style" w:hAnsi="Bookman Old Style"/>
        </w:rPr>
        <w:t xml:space="preserve"> </w:t>
      </w:r>
      <w:r w:rsidR="002701D5" w:rsidRPr="00192B86">
        <w:rPr>
          <w:rFonts w:ascii="Bookman Old Style" w:hAnsi="Bookman Old Style"/>
        </w:rPr>
        <w:t xml:space="preserve">employment contract and any partnership or contractual agreement that one might engage </w:t>
      </w:r>
      <w:r w:rsidR="00D96062" w:rsidRPr="00192B86">
        <w:rPr>
          <w:rFonts w:ascii="Bookman Old Style" w:hAnsi="Bookman Old Style"/>
        </w:rPr>
        <w:t xml:space="preserve">in </w:t>
      </w:r>
      <w:r w:rsidR="002701D5" w:rsidRPr="00192B86">
        <w:rPr>
          <w:rFonts w:ascii="Bookman Old Style" w:hAnsi="Bookman Old Style"/>
        </w:rPr>
        <w:t>with Dabane Trust.</w:t>
      </w:r>
      <w:r w:rsidRPr="00192B86">
        <w:rPr>
          <w:rFonts w:ascii="Bookman Old Style" w:hAnsi="Bookman Old Style"/>
        </w:rPr>
        <w:t xml:space="preserve"> </w:t>
      </w:r>
      <w:r w:rsidR="00D96062" w:rsidRPr="00192B86">
        <w:rPr>
          <w:rFonts w:ascii="Bookman Old Style" w:hAnsi="Bookman Old Style"/>
        </w:rPr>
        <w:t xml:space="preserve"> This policy is developed in line with existing </w:t>
      </w:r>
      <w:r w:rsidR="007A7063" w:rsidRPr="00192B86">
        <w:rPr>
          <w:rFonts w:ascii="Bookman Old Style" w:hAnsi="Bookman Old Style"/>
        </w:rPr>
        <w:t>Dabane Trust policies such as the:</w:t>
      </w:r>
    </w:p>
    <w:p w:rsidR="00E242BD" w:rsidRPr="00192B86" w:rsidRDefault="00E242BD" w:rsidP="00192B86">
      <w:pPr>
        <w:pStyle w:val="ListParagraph"/>
        <w:numPr>
          <w:ilvl w:val="0"/>
          <w:numId w:val="4"/>
        </w:numPr>
        <w:jc w:val="both"/>
        <w:rPr>
          <w:rFonts w:ascii="Bookman Old Style" w:hAnsi="Bookman Old Style"/>
        </w:rPr>
      </w:pPr>
      <w:r w:rsidRPr="00192B86">
        <w:rPr>
          <w:rFonts w:ascii="Bookman Old Style" w:hAnsi="Bookman Old Style"/>
        </w:rPr>
        <w:t>The Dabane Mission, Values and Mandate</w:t>
      </w:r>
    </w:p>
    <w:p w:rsidR="00252A8A" w:rsidRPr="00192B86" w:rsidRDefault="00252A8A" w:rsidP="00192B86">
      <w:pPr>
        <w:pStyle w:val="ListParagraph"/>
        <w:numPr>
          <w:ilvl w:val="0"/>
          <w:numId w:val="4"/>
        </w:numPr>
        <w:jc w:val="both"/>
        <w:rPr>
          <w:rFonts w:ascii="Bookman Old Style" w:hAnsi="Bookman Old Style"/>
        </w:rPr>
      </w:pPr>
      <w:r w:rsidRPr="00192B86">
        <w:rPr>
          <w:rFonts w:ascii="Bookman Old Style" w:hAnsi="Bookman Old Style"/>
        </w:rPr>
        <w:t>Staff employment contract</w:t>
      </w:r>
    </w:p>
    <w:p w:rsidR="007A7063" w:rsidRPr="00192B86" w:rsidRDefault="007A7063" w:rsidP="00192B86">
      <w:pPr>
        <w:pStyle w:val="ListParagraph"/>
        <w:numPr>
          <w:ilvl w:val="0"/>
          <w:numId w:val="4"/>
        </w:numPr>
        <w:jc w:val="both"/>
        <w:rPr>
          <w:rFonts w:ascii="Bookman Old Style" w:hAnsi="Bookman Old Style"/>
        </w:rPr>
      </w:pPr>
      <w:r w:rsidRPr="00192B86">
        <w:rPr>
          <w:rFonts w:ascii="Bookman Old Style" w:hAnsi="Bookman Old Style"/>
        </w:rPr>
        <w:t>Dabane Code of Conduct</w:t>
      </w:r>
    </w:p>
    <w:p w:rsidR="00465C76" w:rsidRPr="00192B86" w:rsidRDefault="007A7063" w:rsidP="00192B86">
      <w:pPr>
        <w:pStyle w:val="ListParagraph"/>
        <w:numPr>
          <w:ilvl w:val="0"/>
          <w:numId w:val="4"/>
        </w:numPr>
        <w:jc w:val="both"/>
        <w:rPr>
          <w:rFonts w:ascii="Bookman Old Style" w:hAnsi="Bookman Old Style"/>
        </w:rPr>
      </w:pPr>
      <w:r w:rsidRPr="00192B86">
        <w:rPr>
          <w:rFonts w:ascii="Bookman Old Style" w:hAnsi="Bookman Old Style"/>
        </w:rPr>
        <w:t xml:space="preserve">Child Protection policy </w:t>
      </w:r>
    </w:p>
    <w:p w:rsidR="00E242BD" w:rsidRPr="00192B86" w:rsidRDefault="00E242BD" w:rsidP="00192B86">
      <w:pPr>
        <w:pStyle w:val="ListParagraph"/>
        <w:numPr>
          <w:ilvl w:val="0"/>
          <w:numId w:val="4"/>
        </w:numPr>
        <w:jc w:val="both"/>
        <w:rPr>
          <w:rFonts w:ascii="Bookman Old Style" w:hAnsi="Bookman Old Style"/>
        </w:rPr>
      </w:pPr>
      <w:r w:rsidRPr="00192B86">
        <w:rPr>
          <w:rFonts w:ascii="Bookman Old Style" w:hAnsi="Bookman Old Style"/>
        </w:rPr>
        <w:t>Participation policy</w:t>
      </w:r>
    </w:p>
    <w:p w:rsidR="00252A8A" w:rsidRDefault="00861479" w:rsidP="00192B86">
      <w:pPr>
        <w:pStyle w:val="ListParagraph"/>
        <w:numPr>
          <w:ilvl w:val="0"/>
          <w:numId w:val="4"/>
        </w:numPr>
        <w:jc w:val="both"/>
        <w:rPr>
          <w:rFonts w:ascii="Bookman Old Style" w:hAnsi="Bookman Old Style"/>
        </w:rPr>
      </w:pPr>
      <w:r>
        <w:rPr>
          <w:rFonts w:ascii="Bookman Old Style" w:hAnsi="Bookman Old Style"/>
        </w:rPr>
        <w:t xml:space="preserve">Complaints Handling </w:t>
      </w:r>
      <w:r w:rsidR="00261DF5">
        <w:rPr>
          <w:rFonts w:ascii="Bookman Old Style" w:hAnsi="Bookman Old Style"/>
        </w:rPr>
        <w:t>&amp; Response Mechanism</w:t>
      </w:r>
      <w:r w:rsidR="006B2CCE">
        <w:rPr>
          <w:rFonts w:ascii="Bookman Old Style" w:hAnsi="Bookman Old Style"/>
        </w:rPr>
        <w:t xml:space="preserve"> </w:t>
      </w:r>
      <w:r>
        <w:rPr>
          <w:rFonts w:ascii="Bookman Old Style" w:hAnsi="Bookman Old Style"/>
        </w:rPr>
        <w:t>Policy</w:t>
      </w:r>
    </w:p>
    <w:p w:rsidR="00861479" w:rsidRDefault="00861479" w:rsidP="00192B86">
      <w:pPr>
        <w:pStyle w:val="ListParagraph"/>
        <w:numPr>
          <w:ilvl w:val="0"/>
          <w:numId w:val="4"/>
        </w:numPr>
        <w:jc w:val="both"/>
        <w:rPr>
          <w:rFonts w:ascii="Bookman Old Style" w:hAnsi="Bookman Old Style"/>
        </w:rPr>
      </w:pPr>
      <w:r>
        <w:rPr>
          <w:rFonts w:ascii="Bookman Old Style" w:hAnsi="Bookman Old Style"/>
        </w:rPr>
        <w:t>Security Risk</w:t>
      </w:r>
      <w:r w:rsidR="000E1877">
        <w:rPr>
          <w:rFonts w:ascii="Bookman Old Style" w:hAnsi="Bookman Old Style"/>
        </w:rPr>
        <w:t xml:space="preserve"> Management Policy</w:t>
      </w:r>
    </w:p>
    <w:p w:rsidR="00B27D04" w:rsidRDefault="00B27D04" w:rsidP="00B27D04">
      <w:pPr>
        <w:jc w:val="both"/>
        <w:rPr>
          <w:rFonts w:ascii="Bookman Old Style" w:hAnsi="Bookman Old Style"/>
        </w:rPr>
      </w:pPr>
      <w:r>
        <w:rPr>
          <w:rFonts w:ascii="Bookman Old Style" w:hAnsi="Bookman Old Style"/>
        </w:rPr>
        <w:t>Dabane Trust will make every effort to ensure that all employees, partners, consultants</w:t>
      </w:r>
      <w:r w:rsidR="0003221B">
        <w:rPr>
          <w:rFonts w:ascii="Bookman Old Style" w:hAnsi="Bookman Old Style"/>
        </w:rPr>
        <w:t>, contractors and all relevant stakeholders adhere to and comply with the statutes of the policy.</w:t>
      </w:r>
      <w:r w:rsidR="005E53BE">
        <w:rPr>
          <w:rFonts w:ascii="Bookman Old Style" w:hAnsi="Bookman Old Style"/>
        </w:rPr>
        <w:t xml:space="preserve"> All </w:t>
      </w:r>
      <w:r w:rsidR="008E6525">
        <w:rPr>
          <w:rFonts w:ascii="Bookman Old Style" w:hAnsi="Bookman Old Style"/>
        </w:rPr>
        <w:t>people engaging with Dabane Trust are encouraged to take responsibility of their behavior and actions</w:t>
      </w:r>
      <w:r w:rsidR="000123CB">
        <w:rPr>
          <w:rFonts w:ascii="Bookman Old Style" w:hAnsi="Bookman Old Style"/>
        </w:rPr>
        <w:t xml:space="preserve">. Any finding of inappropriate behavior and action will result in </w:t>
      </w:r>
      <w:r w:rsidR="00383A84">
        <w:rPr>
          <w:rFonts w:ascii="Bookman Old Style" w:hAnsi="Bookman Old Style"/>
        </w:rPr>
        <w:t>disciplinary action</w:t>
      </w:r>
      <w:r w:rsidR="00F42700">
        <w:rPr>
          <w:rFonts w:ascii="Bookman Old Style" w:hAnsi="Bookman Old Style"/>
        </w:rPr>
        <w:t xml:space="preserve"> and may result in dismissal or the cancellation of contracts.</w:t>
      </w:r>
    </w:p>
    <w:p w:rsidR="007D0F24" w:rsidRDefault="00B36E17" w:rsidP="00B27D04">
      <w:pPr>
        <w:jc w:val="both"/>
        <w:rPr>
          <w:rFonts w:ascii="Bookman Old Style" w:hAnsi="Bookman Old Style"/>
        </w:rPr>
      </w:pPr>
      <w:r>
        <w:rPr>
          <w:rFonts w:ascii="Bookman Old Style" w:hAnsi="Bookman Old Style"/>
        </w:rPr>
        <w:t>The Principles upon whi</w:t>
      </w:r>
      <w:r w:rsidR="007D0F24">
        <w:rPr>
          <w:rFonts w:ascii="Bookman Old Style" w:hAnsi="Bookman Old Style"/>
        </w:rPr>
        <w:t>c</w:t>
      </w:r>
      <w:r>
        <w:rPr>
          <w:rFonts w:ascii="Bookman Old Style" w:hAnsi="Bookman Old Style"/>
        </w:rPr>
        <w:t>h this Policy is</w:t>
      </w:r>
      <w:r w:rsidR="007D0F24">
        <w:rPr>
          <w:rFonts w:ascii="Bookman Old Style" w:hAnsi="Bookman Old Style"/>
        </w:rPr>
        <w:t xml:space="preserve"> developed and based are:</w:t>
      </w:r>
    </w:p>
    <w:p w:rsidR="001123EB" w:rsidRDefault="00C15B17" w:rsidP="00C15B17">
      <w:pPr>
        <w:pStyle w:val="ListParagraph"/>
        <w:numPr>
          <w:ilvl w:val="0"/>
          <w:numId w:val="6"/>
        </w:numPr>
        <w:jc w:val="both"/>
        <w:rPr>
          <w:rFonts w:ascii="Bookman Old Style" w:hAnsi="Bookman Old Style"/>
        </w:rPr>
      </w:pPr>
      <w:r>
        <w:rPr>
          <w:rFonts w:ascii="Bookman Old Style" w:hAnsi="Bookman Old Style"/>
        </w:rPr>
        <w:t>I</w:t>
      </w:r>
      <w:r w:rsidRPr="00C15B17">
        <w:rPr>
          <w:rFonts w:ascii="Bookman Old Style" w:hAnsi="Bookman Old Style"/>
        </w:rPr>
        <w:t>nherent dignity and of the equal and inalienable rights of all</w:t>
      </w:r>
      <w:r>
        <w:rPr>
          <w:rFonts w:ascii="Bookman Old Style" w:hAnsi="Bookman Old Style"/>
        </w:rPr>
        <w:t>.</w:t>
      </w:r>
    </w:p>
    <w:p w:rsidR="00C15B17" w:rsidRDefault="00A027A2" w:rsidP="00C15B17">
      <w:pPr>
        <w:pStyle w:val="ListParagraph"/>
        <w:numPr>
          <w:ilvl w:val="0"/>
          <w:numId w:val="6"/>
        </w:numPr>
        <w:jc w:val="both"/>
        <w:rPr>
          <w:rFonts w:ascii="Bookman Old Style" w:hAnsi="Bookman Old Style"/>
        </w:rPr>
      </w:pPr>
      <w:r w:rsidRPr="00A027A2">
        <w:rPr>
          <w:rFonts w:ascii="Bookman Old Style" w:hAnsi="Bookman Old Style"/>
        </w:rPr>
        <w:t>Everyone has the right to life, liberty and security of person</w:t>
      </w:r>
      <w:r>
        <w:rPr>
          <w:rFonts w:ascii="Bookman Old Style" w:hAnsi="Bookman Old Style"/>
        </w:rPr>
        <w:t>.</w:t>
      </w:r>
    </w:p>
    <w:p w:rsidR="00A027A2" w:rsidRPr="00C15B17" w:rsidRDefault="004E2752" w:rsidP="00C15B17">
      <w:pPr>
        <w:pStyle w:val="ListParagraph"/>
        <w:numPr>
          <w:ilvl w:val="0"/>
          <w:numId w:val="6"/>
        </w:numPr>
        <w:jc w:val="both"/>
        <w:rPr>
          <w:rFonts w:ascii="Bookman Old Style" w:hAnsi="Bookman Old Style"/>
        </w:rPr>
      </w:pPr>
      <w:r>
        <w:rPr>
          <w:rFonts w:ascii="Bookman Old Style" w:hAnsi="Bookman Old Style"/>
        </w:rPr>
        <w:t xml:space="preserve">People have a right to have a say in the choices that impact </w:t>
      </w:r>
      <w:r w:rsidR="00837157">
        <w:rPr>
          <w:rFonts w:ascii="Bookman Old Style" w:hAnsi="Bookman Old Style"/>
        </w:rPr>
        <w:t xml:space="preserve">on </w:t>
      </w:r>
      <w:r>
        <w:rPr>
          <w:rFonts w:ascii="Bookman Old Style" w:hAnsi="Bookman Old Style"/>
        </w:rPr>
        <w:t>their lives.</w:t>
      </w:r>
    </w:p>
    <w:p w:rsidR="00B36E17" w:rsidRPr="00B27D04" w:rsidRDefault="00B36E17" w:rsidP="00B27D04">
      <w:pPr>
        <w:jc w:val="both"/>
        <w:rPr>
          <w:rFonts w:ascii="Bookman Old Style" w:hAnsi="Bookman Old Style"/>
        </w:rPr>
      </w:pPr>
      <w:r>
        <w:rPr>
          <w:rFonts w:ascii="Bookman Old Style" w:hAnsi="Bookman Old Style"/>
        </w:rPr>
        <w:t xml:space="preserve"> </w:t>
      </w:r>
    </w:p>
    <w:p w:rsidR="0034195F" w:rsidRDefault="0034195F" w:rsidP="00800C9D">
      <w:pPr>
        <w:pStyle w:val="Heading2"/>
        <w:numPr>
          <w:ilvl w:val="0"/>
          <w:numId w:val="14"/>
        </w:numPr>
        <w:rPr>
          <w:color w:val="000000" w:themeColor="text1"/>
        </w:rPr>
      </w:pPr>
      <w:bookmarkStart w:id="9" w:name="_Toc418068003"/>
      <w:bookmarkStart w:id="10" w:name="_Toc421716747"/>
      <w:r w:rsidRPr="00A470DC">
        <w:rPr>
          <w:color w:val="000000" w:themeColor="text1"/>
        </w:rPr>
        <w:t>Definitions and Terminology</w:t>
      </w:r>
      <w:bookmarkEnd w:id="9"/>
      <w:bookmarkEnd w:id="10"/>
    </w:p>
    <w:p w:rsidR="0002043B" w:rsidRPr="009B5DAC" w:rsidRDefault="001B617C" w:rsidP="009B5DAC">
      <w:pPr>
        <w:jc w:val="both"/>
        <w:rPr>
          <w:rFonts w:ascii="Bookman Old Style" w:hAnsi="Bookman Old Style"/>
        </w:rPr>
      </w:pPr>
      <w:r w:rsidRPr="009B5DAC">
        <w:rPr>
          <w:rFonts w:ascii="Bookman Old Style" w:hAnsi="Bookman Old Style"/>
        </w:rPr>
        <w:t xml:space="preserve">Dabane Trust defines inappropriate behavior </w:t>
      </w:r>
      <w:r w:rsidR="005A59BA" w:rsidRPr="009B5DAC">
        <w:rPr>
          <w:rFonts w:ascii="Bookman Old Style" w:hAnsi="Bookman Old Style"/>
        </w:rPr>
        <w:t xml:space="preserve">as </w:t>
      </w:r>
      <w:r w:rsidR="005A59BA" w:rsidRPr="009B5DAC">
        <w:rPr>
          <w:rFonts w:ascii="Bookman Old Style" w:hAnsi="Bookman Old Style"/>
          <w:b/>
          <w:bCs/>
        </w:rPr>
        <w:t>any behavior that is not in line with ethical, humanitarian and societal standards and expectations.</w:t>
      </w:r>
      <w:r w:rsidRPr="009B5DAC">
        <w:rPr>
          <w:rFonts w:ascii="Bookman Old Style" w:hAnsi="Bookman Old Style"/>
        </w:rPr>
        <w:t xml:space="preserve"> </w:t>
      </w:r>
      <w:r w:rsidR="0083553F" w:rsidRPr="009B5DAC">
        <w:rPr>
          <w:rFonts w:ascii="Bookman Old Style" w:hAnsi="Bookman Old Style"/>
        </w:rPr>
        <w:t>Inappropriate behavior ranges from minor incidents to serious offenses</w:t>
      </w:r>
      <w:r w:rsidR="005A59BA" w:rsidRPr="009B5DAC">
        <w:rPr>
          <w:rFonts w:ascii="Bookman Old Style" w:hAnsi="Bookman Old Style"/>
        </w:rPr>
        <w:t xml:space="preserve">. </w:t>
      </w:r>
      <w:r w:rsidR="00842BE2" w:rsidRPr="009B5DAC">
        <w:rPr>
          <w:rFonts w:ascii="Bookman Old Style" w:hAnsi="Bookman Old Style"/>
        </w:rPr>
        <w:t xml:space="preserve"> The box below gives examples of inappropriate behavior that </w:t>
      </w:r>
      <w:r w:rsidR="00E30C8B" w:rsidRPr="009B5DAC">
        <w:rPr>
          <w:rFonts w:ascii="Bookman Old Style" w:hAnsi="Bookman Old Style"/>
        </w:rPr>
        <w:t xml:space="preserve">should not </w:t>
      </w:r>
      <w:r w:rsidR="00842BE2" w:rsidRPr="009B5DAC">
        <w:rPr>
          <w:rFonts w:ascii="Bookman Old Style" w:hAnsi="Bookman Old Style"/>
        </w:rPr>
        <w:t>be exhibited by</w:t>
      </w:r>
      <w:r w:rsidR="00E30C8B" w:rsidRPr="009B5DAC">
        <w:rPr>
          <w:rFonts w:ascii="Bookman Old Style" w:hAnsi="Bookman Old Style"/>
        </w:rPr>
        <w:t xml:space="preserve"> Dabane</w:t>
      </w:r>
      <w:r w:rsidR="00842BE2" w:rsidRPr="009B5DAC">
        <w:rPr>
          <w:rFonts w:ascii="Bookman Old Style" w:hAnsi="Bookman Old Style"/>
        </w:rPr>
        <w:t xml:space="preserve"> staff, partner staff</w:t>
      </w:r>
      <w:r w:rsidR="00E30C8B" w:rsidRPr="009B5DAC">
        <w:rPr>
          <w:rFonts w:ascii="Bookman Old Style" w:hAnsi="Bookman Old Style"/>
        </w:rPr>
        <w:t>, consultants, volunteers, interns, contractors or any persons working for or on behalf of Dabane Trust.</w:t>
      </w:r>
      <w:r w:rsidR="0041110E">
        <w:rPr>
          <w:rFonts w:ascii="Bookman Old Style" w:hAnsi="Bookman Old Style"/>
        </w:rPr>
        <w:t xml:space="preserve"> </w:t>
      </w:r>
    </w:p>
    <w:tbl>
      <w:tblPr>
        <w:tblStyle w:val="TableGrid"/>
        <w:tblW w:w="0" w:type="auto"/>
        <w:tblLook w:val="04A0" w:firstRow="1" w:lastRow="0" w:firstColumn="1" w:lastColumn="0" w:noHBand="0" w:noVBand="1"/>
      </w:tblPr>
      <w:tblGrid>
        <w:gridCol w:w="9350"/>
      </w:tblGrid>
      <w:tr w:rsidR="009B5DAC" w:rsidTr="009B5DAC">
        <w:tc>
          <w:tcPr>
            <w:tcW w:w="9576" w:type="dxa"/>
          </w:tcPr>
          <w:p w:rsidR="009B5DAC" w:rsidRPr="007247F0" w:rsidRDefault="0041110E" w:rsidP="00DE6500">
            <w:pPr>
              <w:pStyle w:val="ListParagraph"/>
              <w:numPr>
                <w:ilvl w:val="0"/>
                <w:numId w:val="8"/>
              </w:numPr>
              <w:spacing w:line="276" w:lineRule="auto"/>
              <w:rPr>
                <w:rFonts w:ascii="Bookman Old Style" w:hAnsi="Bookman Old Style"/>
              </w:rPr>
            </w:pPr>
            <w:r w:rsidRPr="007247F0">
              <w:rPr>
                <w:rFonts w:ascii="Bookman Old Style" w:hAnsi="Bookman Old Style"/>
              </w:rPr>
              <w:t>V</w:t>
            </w:r>
            <w:r w:rsidR="009B5DAC" w:rsidRPr="007247F0">
              <w:rPr>
                <w:rFonts w:ascii="Bookman Old Style" w:hAnsi="Bookman Old Style"/>
              </w:rPr>
              <w:t>erbal, physical or sexual harassment</w:t>
            </w:r>
          </w:p>
          <w:p w:rsidR="009B5DAC" w:rsidRPr="007247F0" w:rsidRDefault="009B5DAC" w:rsidP="00DE6500">
            <w:pPr>
              <w:pStyle w:val="ListParagraph"/>
              <w:numPr>
                <w:ilvl w:val="0"/>
                <w:numId w:val="8"/>
              </w:numPr>
              <w:spacing w:line="276" w:lineRule="auto"/>
              <w:rPr>
                <w:rFonts w:ascii="Bookman Old Style" w:hAnsi="Bookman Old Style"/>
              </w:rPr>
            </w:pPr>
            <w:r w:rsidRPr="007247F0">
              <w:rPr>
                <w:rFonts w:ascii="Bookman Old Style" w:hAnsi="Bookman Old Style"/>
              </w:rPr>
              <w:t>Rape and attempted rape</w:t>
            </w:r>
          </w:p>
          <w:p w:rsidR="009B5DAC" w:rsidRPr="007247F0" w:rsidRDefault="009B5DAC" w:rsidP="00DE6500">
            <w:pPr>
              <w:pStyle w:val="ListParagraph"/>
              <w:numPr>
                <w:ilvl w:val="0"/>
                <w:numId w:val="8"/>
              </w:numPr>
              <w:spacing w:line="276" w:lineRule="auto"/>
              <w:rPr>
                <w:rFonts w:ascii="Bookman Old Style" w:hAnsi="Bookman Old Style"/>
              </w:rPr>
            </w:pPr>
            <w:r w:rsidRPr="007247F0">
              <w:rPr>
                <w:rFonts w:ascii="Bookman Old Style" w:hAnsi="Bookman Old Style"/>
              </w:rPr>
              <w:t>Exploitation (including sexual exploitation)</w:t>
            </w:r>
          </w:p>
          <w:p w:rsidR="009B5DAC" w:rsidRPr="007247F0" w:rsidRDefault="009B5DAC" w:rsidP="00DE6500">
            <w:pPr>
              <w:pStyle w:val="ListParagraph"/>
              <w:numPr>
                <w:ilvl w:val="0"/>
                <w:numId w:val="8"/>
              </w:numPr>
              <w:spacing w:line="276" w:lineRule="auto"/>
              <w:rPr>
                <w:rFonts w:ascii="Bookman Old Style" w:hAnsi="Bookman Old Style"/>
              </w:rPr>
            </w:pPr>
            <w:r w:rsidRPr="007247F0">
              <w:rPr>
                <w:rFonts w:ascii="Bookman Old Style" w:hAnsi="Bookman Old Style"/>
              </w:rPr>
              <w:t>Abuse (including sexual abuse)</w:t>
            </w:r>
            <w:r w:rsidR="00AD7DF4" w:rsidRPr="007247F0">
              <w:rPr>
                <w:rFonts w:ascii="Bookman Old Style" w:hAnsi="Bookman Old Style"/>
              </w:rPr>
              <w:t xml:space="preserve"> or </w:t>
            </w:r>
            <w:r w:rsidR="00AE6F43" w:rsidRPr="007247F0">
              <w:rPr>
                <w:rFonts w:ascii="Bookman Old Style" w:hAnsi="Bookman Old Style"/>
              </w:rPr>
              <w:t>use Of a</w:t>
            </w:r>
            <w:r w:rsidR="00AD7DF4" w:rsidRPr="007247F0">
              <w:rPr>
                <w:rFonts w:ascii="Bookman Old Style" w:hAnsi="Bookman Old Style"/>
              </w:rPr>
              <w:t>busive or Insulting Language</w:t>
            </w:r>
          </w:p>
          <w:p w:rsidR="00C71BE9" w:rsidRPr="007247F0" w:rsidRDefault="00C71BE9" w:rsidP="00DE6500">
            <w:pPr>
              <w:pStyle w:val="ListParagraph"/>
              <w:numPr>
                <w:ilvl w:val="0"/>
                <w:numId w:val="8"/>
              </w:numPr>
              <w:spacing w:line="276" w:lineRule="auto"/>
              <w:rPr>
                <w:rFonts w:ascii="Bookman Old Style" w:hAnsi="Bookman Old Style"/>
              </w:rPr>
            </w:pPr>
            <w:r w:rsidRPr="007247F0">
              <w:rPr>
                <w:rFonts w:ascii="Bookman Old Style" w:hAnsi="Bookman Old Style"/>
              </w:rPr>
              <w:t>Abuse of Authority</w:t>
            </w:r>
          </w:p>
          <w:p w:rsidR="009B5DAC" w:rsidRPr="007247F0" w:rsidRDefault="009B5DAC" w:rsidP="00DE6500">
            <w:pPr>
              <w:pStyle w:val="ListParagraph"/>
              <w:numPr>
                <w:ilvl w:val="0"/>
                <w:numId w:val="8"/>
              </w:numPr>
              <w:spacing w:line="276" w:lineRule="auto"/>
              <w:rPr>
                <w:rFonts w:ascii="Bookman Old Style" w:hAnsi="Bookman Old Style"/>
              </w:rPr>
            </w:pPr>
            <w:r w:rsidRPr="007247F0">
              <w:rPr>
                <w:rFonts w:ascii="Bookman Old Style" w:hAnsi="Bookman Old Style"/>
              </w:rPr>
              <w:t>Any actions that harm children or place them at risk of  harm</w:t>
            </w:r>
          </w:p>
          <w:p w:rsidR="009B5DAC" w:rsidRPr="007247F0" w:rsidRDefault="009B5DAC" w:rsidP="00DE6500">
            <w:pPr>
              <w:pStyle w:val="ListParagraph"/>
              <w:numPr>
                <w:ilvl w:val="0"/>
                <w:numId w:val="8"/>
              </w:numPr>
              <w:spacing w:line="276" w:lineRule="auto"/>
              <w:rPr>
                <w:rFonts w:ascii="Bookman Old Style" w:hAnsi="Bookman Old Style"/>
              </w:rPr>
            </w:pPr>
            <w:r w:rsidRPr="007247F0">
              <w:rPr>
                <w:rFonts w:ascii="Bookman Old Style" w:hAnsi="Bookman Old Style"/>
              </w:rPr>
              <w:t>Intimidation</w:t>
            </w:r>
          </w:p>
          <w:p w:rsidR="009B5DAC" w:rsidRPr="007247F0" w:rsidRDefault="009B5DAC" w:rsidP="00DE6500">
            <w:pPr>
              <w:pStyle w:val="ListParagraph"/>
              <w:numPr>
                <w:ilvl w:val="0"/>
                <w:numId w:val="8"/>
              </w:numPr>
              <w:spacing w:line="276" w:lineRule="auto"/>
              <w:rPr>
                <w:rFonts w:ascii="Bookman Old Style" w:hAnsi="Bookman Old Style"/>
              </w:rPr>
            </w:pPr>
            <w:r w:rsidRPr="007247F0">
              <w:rPr>
                <w:rFonts w:ascii="Bookman Old Style" w:hAnsi="Bookman Old Style"/>
              </w:rPr>
              <w:t xml:space="preserve">Any form of discrimination </w:t>
            </w:r>
          </w:p>
          <w:p w:rsidR="009B5DAC" w:rsidRPr="007247F0" w:rsidRDefault="009B5DAC" w:rsidP="00DE6500">
            <w:pPr>
              <w:pStyle w:val="ListParagraph"/>
              <w:numPr>
                <w:ilvl w:val="0"/>
                <w:numId w:val="8"/>
              </w:numPr>
              <w:spacing w:line="276" w:lineRule="auto"/>
              <w:rPr>
                <w:rFonts w:ascii="Bookman Old Style" w:hAnsi="Bookman Old Style"/>
              </w:rPr>
            </w:pPr>
            <w:r w:rsidRPr="007247F0">
              <w:rPr>
                <w:rFonts w:ascii="Bookman Old Style" w:hAnsi="Bookman Old Style"/>
              </w:rPr>
              <w:t>Entering into relationships</w:t>
            </w:r>
            <w:r w:rsidR="009422C3" w:rsidRPr="007247F0">
              <w:rPr>
                <w:rFonts w:ascii="Bookman Old Style" w:hAnsi="Bookman Old Style"/>
              </w:rPr>
              <w:t xml:space="preserve"> with minors or those</w:t>
            </w:r>
            <w:r w:rsidRPr="007247F0">
              <w:rPr>
                <w:rFonts w:ascii="Bookman Old Style" w:hAnsi="Bookman Old Style"/>
              </w:rPr>
              <w:t xml:space="preserve"> which cause, or could potentially cause, conflicts of interest at work</w:t>
            </w:r>
          </w:p>
          <w:p w:rsidR="009B5DAC" w:rsidRPr="007247F0" w:rsidRDefault="00DE2C34" w:rsidP="00DE6500">
            <w:pPr>
              <w:pStyle w:val="ListParagraph"/>
              <w:numPr>
                <w:ilvl w:val="0"/>
                <w:numId w:val="8"/>
              </w:numPr>
              <w:spacing w:line="276" w:lineRule="auto"/>
              <w:rPr>
                <w:rFonts w:ascii="Bookman Old Style" w:hAnsi="Bookman Old Style"/>
              </w:rPr>
            </w:pPr>
            <w:r w:rsidRPr="007247F0">
              <w:rPr>
                <w:rFonts w:ascii="Bookman Old Style" w:hAnsi="Bookman Old Style"/>
              </w:rPr>
              <w:t>Behavior</w:t>
            </w:r>
            <w:r w:rsidR="009B5DAC" w:rsidRPr="007247F0">
              <w:rPr>
                <w:rFonts w:ascii="Bookman Old Style" w:hAnsi="Bookman Old Style"/>
              </w:rPr>
              <w:t xml:space="preserve"> that brings, or could potentially bring, the </w:t>
            </w:r>
            <w:r w:rsidRPr="007247F0">
              <w:rPr>
                <w:rFonts w:ascii="Bookman Old Style" w:hAnsi="Bookman Old Style"/>
              </w:rPr>
              <w:t>organisations</w:t>
            </w:r>
            <w:r w:rsidR="009B5DAC" w:rsidRPr="007247F0">
              <w:rPr>
                <w:rFonts w:ascii="Bookman Old Style" w:hAnsi="Bookman Old Style"/>
              </w:rPr>
              <w:t xml:space="preserve"> into disrepute</w:t>
            </w:r>
          </w:p>
          <w:p w:rsidR="009B5DAC" w:rsidRPr="007247F0" w:rsidRDefault="009B5DAC" w:rsidP="00DE6500">
            <w:pPr>
              <w:pStyle w:val="ListParagraph"/>
              <w:numPr>
                <w:ilvl w:val="0"/>
                <w:numId w:val="8"/>
              </w:numPr>
              <w:spacing w:line="276" w:lineRule="auto"/>
              <w:rPr>
                <w:rFonts w:ascii="Bookman Old Style" w:hAnsi="Bookman Old Style"/>
              </w:rPr>
            </w:pPr>
            <w:r w:rsidRPr="007247F0">
              <w:rPr>
                <w:rFonts w:ascii="Bookman Old Style" w:hAnsi="Bookman Old Style"/>
              </w:rPr>
              <w:t>Showing a lack of respect for the dignity of others</w:t>
            </w:r>
          </w:p>
          <w:p w:rsidR="009B5DAC" w:rsidRPr="007247F0" w:rsidRDefault="009B5DAC" w:rsidP="00DE6500">
            <w:pPr>
              <w:pStyle w:val="ListParagraph"/>
              <w:numPr>
                <w:ilvl w:val="0"/>
                <w:numId w:val="8"/>
              </w:numPr>
              <w:spacing w:line="276" w:lineRule="auto"/>
              <w:rPr>
                <w:rFonts w:ascii="Bookman Old Style" w:hAnsi="Bookman Old Style"/>
              </w:rPr>
            </w:pPr>
            <w:r w:rsidRPr="007247F0">
              <w:rPr>
                <w:rFonts w:ascii="Bookman Old Style" w:hAnsi="Bookman Old Style"/>
              </w:rPr>
              <w:t>Behaving in an culturally insensitive manner</w:t>
            </w:r>
          </w:p>
          <w:p w:rsidR="009B5DAC" w:rsidRPr="007247F0" w:rsidRDefault="009B5DAC" w:rsidP="00DE6500">
            <w:pPr>
              <w:pStyle w:val="ListParagraph"/>
              <w:numPr>
                <w:ilvl w:val="0"/>
                <w:numId w:val="8"/>
              </w:numPr>
              <w:spacing w:line="276" w:lineRule="auto"/>
              <w:rPr>
                <w:rFonts w:ascii="Bookman Old Style" w:hAnsi="Bookman Old Style"/>
              </w:rPr>
            </w:pPr>
            <w:r w:rsidRPr="007247F0">
              <w:rPr>
                <w:rFonts w:ascii="Bookman Old Style" w:hAnsi="Bookman Old Style"/>
              </w:rPr>
              <w:t xml:space="preserve">Behaving in a manner which leads to, or could potentially lead to, health or security problems for the individual </w:t>
            </w:r>
            <w:r w:rsidR="006B2CCE">
              <w:rPr>
                <w:rFonts w:ascii="Bookman Old Style" w:hAnsi="Bookman Old Style"/>
              </w:rPr>
              <w:t>concerned</w:t>
            </w:r>
            <w:r w:rsidRPr="007247F0">
              <w:rPr>
                <w:rFonts w:ascii="Bookman Old Style" w:hAnsi="Bookman Old Style"/>
              </w:rPr>
              <w:t xml:space="preserve"> and/or for other people </w:t>
            </w:r>
            <w:r w:rsidR="00783426" w:rsidRPr="007247F0">
              <w:rPr>
                <w:rFonts w:ascii="Bookman Old Style" w:hAnsi="Bookman Old Style"/>
              </w:rPr>
              <w:t xml:space="preserve">i.e.  Failure to </w:t>
            </w:r>
            <w:r w:rsidR="0072608D" w:rsidRPr="007247F0">
              <w:rPr>
                <w:rFonts w:ascii="Bookman Old Style" w:hAnsi="Bookman Old Style"/>
              </w:rPr>
              <w:t>utilize</w:t>
            </w:r>
            <w:r w:rsidR="00783426" w:rsidRPr="007247F0">
              <w:rPr>
                <w:rFonts w:ascii="Bookman Old Style" w:hAnsi="Bookman Old Style"/>
              </w:rPr>
              <w:t xml:space="preserve"> safety devices and protective clothing</w:t>
            </w:r>
          </w:p>
          <w:p w:rsidR="009B5DAC" w:rsidRPr="007247F0" w:rsidRDefault="009B5DAC" w:rsidP="00DE6500">
            <w:pPr>
              <w:pStyle w:val="ListParagraph"/>
              <w:numPr>
                <w:ilvl w:val="0"/>
                <w:numId w:val="8"/>
              </w:numPr>
              <w:spacing w:line="276" w:lineRule="auto"/>
              <w:rPr>
                <w:rFonts w:ascii="Bookman Old Style" w:hAnsi="Bookman Old Style"/>
              </w:rPr>
            </w:pPr>
            <w:r w:rsidRPr="007247F0">
              <w:rPr>
                <w:rFonts w:ascii="Bookman Old Style" w:hAnsi="Bookman Old Style"/>
              </w:rPr>
              <w:t>Theft</w:t>
            </w:r>
            <w:r w:rsidR="009D4CB0" w:rsidRPr="007247F0">
              <w:rPr>
                <w:rFonts w:ascii="Bookman Old Style" w:hAnsi="Bookman Old Style"/>
              </w:rPr>
              <w:t>, Misappropriation of Dabane Trust funds</w:t>
            </w:r>
            <w:r w:rsidR="002E43C3" w:rsidRPr="007247F0">
              <w:rPr>
                <w:rFonts w:ascii="Bookman Old Style" w:hAnsi="Bookman Old Style"/>
              </w:rPr>
              <w:t xml:space="preserve"> and embezzlement</w:t>
            </w:r>
          </w:p>
          <w:p w:rsidR="003076D1" w:rsidRPr="007247F0" w:rsidRDefault="009B5DAC" w:rsidP="00DE6500">
            <w:pPr>
              <w:pStyle w:val="ListParagraph"/>
              <w:numPr>
                <w:ilvl w:val="0"/>
                <w:numId w:val="8"/>
              </w:numPr>
              <w:spacing w:line="276" w:lineRule="auto"/>
              <w:rPr>
                <w:rFonts w:ascii="Bookman Old Style" w:hAnsi="Bookman Old Style"/>
              </w:rPr>
            </w:pPr>
            <w:r w:rsidRPr="007247F0">
              <w:rPr>
                <w:rFonts w:ascii="Bookman Old Style" w:hAnsi="Bookman Old Style"/>
              </w:rPr>
              <w:t>Unauthorized use or possession of Dabane property – or of the property of a third party while acting or claiming to act on behalf of Dabane</w:t>
            </w:r>
            <w:r w:rsidR="003076D1" w:rsidRPr="007247F0">
              <w:rPr>
                <w:rFonts w:ascii="Bookman Old Style" w:hAnsi="Bookman Old Style"/>
              </w:rPr>
              <w:t xml:space="preserve"> </w:t>
            </w:r>
          </w:p>
          <w:p w:rsidR="009B5DAC" w:rsidRPr="007247F0" w:rsidRDefault="003076D1" w:rsidP="00DE6500">
            <w:pPr>
              <w:pStyle w:val="ListParagraph"/>
              <w:numPr>
                <w:ilvl w:val="0"/>
                <w:numId w:val="8"/>
              </w:numPr>
              <w:spacing w:line="276" w:lineRule="auto"/>
              <w:rPr>
                <w:rFonts w:ascii="Bookman Old Style" w:hAnsi="Bookman Old Style"/>
              </w:rPr>
            </w:pPr>
            <w:r w:rsidRPr="007247F0">
              <w:rPr>
                <w:rFonts w:ascii="Bookman Old Style" w:hAnsi="Bookman Old Style"/>
              </w:rPr>
              <w:t>S</w:t>
            </w:r>
            <w:r w:rsidR="009B5DAC" w:rsidRPr="007247F0">
              <w:rPr>
                <w:rFonts w:ascii="Bookman Old Style" w:hAnsi="Bookman Old Style"/>
              </w:rPr>
              <w:t>erious negligence or deliberate misuse of Dabane property</w:t>
            </w:r>
          </w:p>
          <w:p w:rsidR="009B5DAC" w:rsidRPr="007247F0" w:rsidRDefault="009B5DAC" w:rsidP="00DE6500">
            <w:pPr>
              <w:pStyle w:val="ListParagraph"/>
              <w:numPr>
                <w:ilvl w:val="0"/>
                <w:numId w:val="8"/>
              </w:numPr>
              <w:spacing w:line="276" w:lineRule="auto"/>
              <w:rPr>
                <w:rFonts w:ascii="Bookman Old Style" w:hAnsi="Bookman Old Style"/>
              </w:rPr>
            </w:pPr>
            <w:r w:rsidRPr="007247F0">
              <w:rPr>
                <w:rFonts w:ascii="Bookman Old Style" w:hAnsi="Bookman Old Style"/>
              </w:rPr>
              <w:t xml:space="preserve">Any attempt to commit fraud or to accept or solicit a bribe </w:t>
            </w:r>
          </w:p>
          <w:p w:rsidR="009B5DAC" w:rsidRDefault="009B5DAC" w:rsidP="00DE6500">
            <w:pPr>
              <w:spacing w:line="276" w:lineRule="auto"/>
              <w:ind w:left="360"/>
            </w:pPr>
            <w:r w:rsidRPr="007247F0">
              <w:rPr>
                <w:rFonts w:ascii="Bookman Old Style" w:hAnsi="Bookman Old Style"/>
              </w:rPr>
              <w:t xml:space="preserve">Any finding of inappropriate </w:t>
            </w:r>
            <w:r w:rsidR="009D4CB0" w:rsidRPr="007247F0">
              <w:rPr>
                <w:rFonts w:ascii="Bookman Old Style" w:hAnsi="Bookman Old Style"/>
              </w:rPr>
              <w:t>behavior</w:t>
            </w:r>
            <w:r w:rsidRPr="007247F0">
              <w:rPr>
                <w:rFonts w:ascii="Bookman Old Style" w:hAnsi="Bookman Old Style"/>
              </w:rPr>
              <w:t>, including those actions outlined above, by anyone working for or on behalf of Dabane Trust will lead to disciplinary action up to and including dismissal</w:t>
            </w:r>
          </w:p>
        </w:tc>
      </w:tr>
    </w:tbl>
    <w:p w:rsidR="009B5DAC" w:rsidRDefault="00DE2C34" w:rsidP="00DE2C34">
      <w:pPr>
        <w:pStyle w:val="Caption"/>
      </w:pPr>
      <w:r>
        <w:t xml:space="preserve">Figure </w:t>
      </w:r>
      <w:r w:rsidR="00267316">
        <w:fldChar w:fldCharType="begin"/>
      </w:r>
      <w:r w:rsidR="00267316">
        <w:instrText xml:space="preserve"> SEQ Figure \* ARABIC </w:instrText>
      </w:r>
      <w:r w:rsidR="00267316">
        <w:fldChar w:fldCharType="separate"/>
      </w:r>
      <w:r w:rsidR="00307FE8">
        <w:rPr>
          <w:noProof/>
        </w:rPr>
        <w:t>1</w:t>
      </w:r>
      <w:r w:rsidR="00267316">
        <w:rPr>
          <w:noProof/>
        </w:rPr>
        <w:fldChar w:fldCharType="end"/>
      </w:r>
      <w:r>
        <w:t xml:space="preserve"> - Examples of Inappropriate Behaviour</w:t>
      </w:r>
    </w:p>
    <w:p w:rsidR="0044622E" w:rsidRPr="0044622E" w:rsidRDefault="0044622E" w:rsidP="0044622E">
      <w:pPr>
        <w:numPr>
          <w:ilvl w:val="0"/>
          <w:numId w:val="16"/>
        </w:numPr>
        <w:jc w:val="both"/>
        <w:rPr>
          <w:rFonts w:ascii="Bookman Old Style" w:hAnsi="Bookman Old Style"/>
        </w:rPr>
      </w:pPr>
      <w:r w:rsidRPr="0044622E">
        <w:rPr>
          <w:rFonts w:ascii="Bookman Old Style" w:hAnsi="Bookman Old Style"/>
          <w:b/>
        </w:rPr>
        <w:t>Abuse</w:t>
      </w:r>
      <w:r w:rsidRPr="0044622E">
        <w:rPr>
          <w:rFonts w:ascii="Bookman Old Style" w:hAnsi="Bookman Old Style"/>
        </w:rPr>
        <w:t xml:space="preserve"> is the wrong, improper use or treatment of something or someone causing harm, damage, offence or distress. There are several forms of abuse (such as physical abuse, verbal abuse, sexual abuse, emotional abuse), any or all of which may be perpetrated as a result of deliberate intent, negligence or ignorance. </w:t>
      </w:r>
    </w:p>
    <w:p w:rsidR="00C10A9C" w:rsidRPr="00524473" w:rsidRDefault="00C10A9C" w:rsidP="00524473">
      <w:pPr>
        <w:numPr>
          <w:ilvl w:val="0"/>
          <w:numId w:val="16"/>
        </w:numPr>
        <w:jc w:val="both"/>
        <w:rPr>
          <w:rFonts w:ascii="Bookman Old Style" w:hAnsi="Bookman Old Style"/>
        </w:rPr>
      </w:pPr>
      <w:r w:rsidRPr="00524473">
        <w:rPr>
          <w:rFonts w:ascii="Bookman Old Style" w:hAnsi="Bookman Old Style"/>
          <w:b/>
        </w:rPr>
        <w:t>Physical abuse</w:t>
      </w:r>
      <w:r w:rsidRPr="00524473">
        <w:rPr>
          <w:rFonts w:ascii="Bookman Old Style" w:hAnsi="Bookman Old Style"/>
        </w:rPr>
        <w:t xml:space="preserve"> is the actual or likely physical injury to a programme participant or failure to prevent physical injury or suffering. May involve hitting, shaking, throwing, poisoning, burning or scalding, drowning, suffocating, or otherwise causing physical harm</w:t>
      </w:r>
    </w:p>
    <w:p w:rsidR="00C10A9C" w:rsidRPr="00524473" w:rsidRDefault="00C10A9C" w:rsidP="00524473">
      <w:pPr>
        <w:numPr>
          <w:ilvl w:val="0"/>
          <w:numId w:val="16"/>
        </w:numPr>
        <w:jc w:val="both"/>
        <w:rPr>
          <w:rFonts w:ascii="Bookman Old Style" w:hAnsi="Bookman Old Style"/>
        </w:rPr>
      </w:pPr>
      <w:r w:rsidRPr="00524473">
        <w:rPr>
          <w:rFonts w:ascii="Bookman Old Style" w:hAnsi="Bookman Old Style"/>
          <w:b/>
        </w:rPr>
        <w:t xml:space="preserve">Sexual abuse: </w:t>
      </w:r>
      <w:r w:rsidRPr="00524473">
        <w:rPr>
          <w:rFonts w:ascii="Bookman Old Style" w:hAnsi="Bookman Old Style"/>
        </w:rPr>
        <w:t>Involves forcing or enticing a child or young person</w:t>
      </w:r>
      <w:r w:rsidR="0043531A" w:rsidRPr="00524473">
        <w:rPr>
          <w:rFonts w:ascii="Bookman Old Style" w:hAnsi="Bookman Old Style"/>
        </w:rPr>
        <w:t xml:space="preserve"> or adult (men or woman)</w:t>
      </w:r>
      <w:r w:rsidRPr="00524473">
        <w:rPr>
          <w:rFonts w:ascii="Bookman Old Style" w:hAnsi="Bookman Old Style"/>
        </w:rPr>
        <w:t xml:space="preserve"> to take part in sexual activities, including prostitution, whether or not the </w:t>
      </w:r>
      <w:r w:rsidR="0043531A" w:rsidRPr="00524473">
        <w:rPr>
          <w:rFonts w:ascii="Bookman Old Style" w:hAnsi="Bookman Old Style"/>
        </w:rPr>
        <w:t>participant</w:t>
      </w:r>
      <w:r w:rsidRPr="00524473">
        <w:rPr>
          <w:rFonts w:ascii="Bookman Old Style" w:hAnsi="Bookman Old Style"/>
        </w:rPr>
        <w:t xml:space="preserve"> is aware of what is happening. The activities may involve physical contact, including penetrative (e.g. rape, buggery or oral sex) or non-penetrative acts. They may include non-contact activities, such as involving children </w:t>
      </w:r>
      <w:r w:rsidR="0043531A" w:rsidRPr="00524473">
        <w:rPr>
          <w:rFonts w:ascii="Bookman Old Style" w:hAnsi="Bookman Old Style"/>
        </w:rPr>
        <w:t xml:space="preserve">and programme participants </w:t>
      </w:r>
      <w:r w:rsidRPr="00524473">
        <w:rPr>
          <w:rFonts w:ascii="Bookman Old Style" w:hAnsi="Bookman Old Style"/>
        </w:rPr>
        <w:t>in looking at, or in the production of, sexual online images, watching sexual activities, or encouraging children to behave in sexually inappropriate ways.</w:t>
      </w:r>
    </w:p>
    <w:p w:rsidR="00CA1986" w:rsidRPr="00524473" w:rsidRDefault="00C10A9C" w:rsidP="00524473">
      <w:pPr>
        <w:numPr>
          <w:ilvl w:val="0"/>
          <w:numId w:val="16"/>
        </w:numPr>
        <w:jc w:val="both"/>
        <w:rPr>
          <w:rFonts w:ascii="Bookman Old Style" w:hAnsi="Bookman Old Style"/>
        </w:rPr>
      </w:pPr>
      <w:r w:rsidRPr="00524473">
        <w:rPr>
          <w:rFonts w:ascii="Bookman Old Style" w:hAnsi="Bookman Old Style"/>
          <w:b/>
        </w:rPr>
        <w:t>Emotional abuse</w:t>
      </w:r>
      <w:r w:rsidRPr="00524473">
        <w:rPr>
          <w:rFonts w:ascii="Bookman Old Style" w:hAnsi="Bookman Old Style"/>
        </w:rPr>
        <w:t xml:space="preserve"> is the actual or likely ad</w:t>
      </w:r>
      <w:r w:rsidR="00EE360D" w:rsidRPr="00524473">
        <w:rPr>
          <w:rFonts w:ascii="Bookman Old Style" w:hAnsi="Bookman Old Style"/>
        </w:rPr>
        <w:t>verse effect on the emotional</w:t>
      </w:r>
      <w:r w:rsidRPr="00524473">
        <w:rPr>
          <w:rFonts w:ascii="Bookman Old Style" w:hAnsi="Bookman Old Style"/>
        </w:rPr>
        <w:t xml:space="preserve"> </w:t>
      </w:r>
      <w:r w:rsidR="00EE360D" w:rsidRPr="00524473">
        <w:rPr>
          <w:rFonts w:ascii="Bookman Old Style" w:hAnsi="Bookman Old Style"/>
        </w:rPr>
        <w:t>behavior</w:t>
      </w:r>
      <w:r w:rsidRPr="00524473">
        <w:rPr>
          <w:rFonts w:ascii="Bookman Old Style" w:hAnsi="Bookman Old Style"/>
        </w:rPr>
        <w:t xml:space="preserve"> </w:t>
      </w:r>
      <w:r w:rsidR="00EE360D" w:rsidRPr="00524473">
        <w:rPr>
          <w:rFonts w:ascii="Bookman Old Style" w:hAnsi="Bookman Old Style"/>
        </w:rPr>
        <w:t>of a person</w:t>
      </w:r>
      <w:r w:rsidRPr="00524473">
        <w:rPr>
          <w:rFonts w:ascii="Bookman Old Style" w:hAnsi="Bookman Old Style"/>
        </w:rPr>
        <w:t xml:space="preserve"> caused by repeatedly rejecting and humiliating them or denying their worth and rights as human beings. It may involve conveying to </w:t>
      </w:r>
      <w:r w:rsidR="00E64731" w:rsidRPr="00524473">
        <w:rPr>
          <w:rFonts w:ascii="Bookman Old Style" w:hAnsi="Bookman Old Style"/>
        </w:rPr>
        <w:t>programme participants</w:t>
      </w:r>
      <w:r w:rsidRPr="00524473">
        <w:rPr>
          <w:rFonts w:ascii="Bookman Old Style" w:hAnsi="Bookman Old Style"/>
        </w:rPr>
        <w:t xml:space="preserve"> that they are worthless or unloved, inadequate, or valued only in so far as they meet the needs of another person. It may involve serious bullying, causing </w:t>
      </w:r>
      <w:r w:rsidR="00E64731" w:rsidRPr="00524473">
        <w:rPr>
          <w:rFonts w:ascii="Bookman Old Style" w:hAnsi="Bookman Old Style"/>
        </w:rPr>
        <w:t>participants</w:t>
      </w:r>
      <w:r w:rsidRPr="00524473">
        <w:rPr>
          <w:rFonts w:ascii="Bookman Old Style" w:hAnsi="Bookman Old Style"/>
        </w:rPr>
        <w:t xml:space="preserve"> frequently to feel frightened or in danger</w:t>
      </w:r>
    </w:p>
    <w:p w:rsidR="0069192D" w:rsidRPr="00524473" w:rsidRDefault="0069192D" w:rsidP="00524473">
      <w:pPr>
        <w:numPr>
          <w:ilvl w:val="0"/>
          <w:numId w:val="16"/>
        </w:numPr>
        <w:jc w:val="both"/>
        <w:rPr>
          <w:rFonts w:ascii="Bookman Old Style" w:hAnsi="Bookman Old Style"/>
          <w:b/>
        </w:rPr>
      </w:pPr>
      <w:r w:rsidRPr="005C102A">
        <w:rPr>
          <w:rFonts w:ascii="Bookman Old Style" w:hAnsi="Bookman Old Style"/>
          <w:b/>
          <w:bCs/>
          <w:iCs/>
        </w:rPr>
        <w:t>Bullying</w:t>
      </w:r>
      <w:r w:rsidRPr="00524473">
        <w:rPr>
          <w:rFonts w:ascii="Bookman Old Style" w:hAnsi="Bookman Old Style"/>
        </w:rPr>
        <w:t xml:space="preserve"> is repeated inappropriate </w:t>
      </w:r>
      <w:r w:rsidR="00524473" w:rsidRPr="00524473">
        <w:rPr>
          <w:rFonts w:ascii="Bookman Old Style" w:hAnsi="Bookman Old Style"/>
        </w:rPr>
        <w:t>behavior</w:t>
      </w:r>
      <w:r w:rsidRPr="00524473">
        <w:rPr>
          <w:rFonts w:ascii="Bookman Old Style" w:hAnsi="Bookman Old Style"/>
        </w:rPr>
        <w:t>, direct or indirect, whether verbal, physical or otherwise, conducted by one or more persons against another or others, at the place of work and/or in the course of employment, which could reasonably be regarded as undermining the individual’s right to dignity at work</w:t>
      </w:r>
      <w:r w:rsidRPr="00524473">
        <w:rPr>
          <w:rFonts w:ascii="Bookman Old Style" w:hAnsi="Bookman Old Style"/>
          <w:b/>
        </w:rPr>
        <w:t xml:space="preserve">. </w:t>
      </w:r>
    </w:p>
    <w:p w:rsidR="00D90F4B" w:rsidRPr="0069192D" w:rsidRDefault="0069192D" w:rsidP="00D90F4B">
      <w:pPr>
        <w:ind w:left="720"/>
        <w:jc w:val="both"/>
        <w:rPr>
          <w:b/>
        </w:rPr>
      </w:pPr>
      <w:r w:rsidRPr="005C102A">
        <w:rPr>
          <w:rFonts w:ascii="Bookman Old Style" w:hAnsi="Bookman Old Style"/>
        </w:rPr>
        <w:t xml:space="preserve">An isolated incident of the </w:t>
      </w:r>
      <w:r w:rsidR="005C102A" w:rsidRPr="005C102A">
        <w:rPr>
          <w:rFonts w:ascii="Bookman Old Style" w:hAnsi="Bookman Old Style"/>
        </w:rPr>
        <w:t>behavior</w:t>
      </w:r>
      <w:r w:rsidRPr="005C102A">
        <w:rPr>
          <w:rFonts w:ascii="Bookman Old Style" w:hAnsi="Bookman Old Style"/>
        </w:rPr>
        <w:t xml:space="preserve"> described in this definition may be an affront to dignity at work, but, as a once-off incident, it is not considered to be bullying. The exercise of legitimate management rights or of legitimate employee rights or responsibilities is not bullying. Interpersonal differences and conflicts may arise in the workplace for a variety of reasons including the implementation of legitimate management directives</w:t>
      </w:r>
      <w:r w:rsidRPr="0069192D">
        <w:rPr>
          <w:b/>
        </w:rPr>
        <w:t xml:space="preserve">. </w:t>
      </w:r>
    </w:p>
    <w:p w:rsidR="0069192D" w:rsidRPr="00320016" w:rsidRDefault="0069192D" w:rsidP="00320016">
      <w:pPr>
        <w:numPr>
          <w:ilvl w:val="0"/>
          <w:numId w:val="16"/>
        </w:numPr>
        <w:jc w:val="both"/>
        <w:rPr>
          <w:rFonts w:ascii="Bookman Old Style" w:hAnsi="Bookman Old Style"/>
        </w:rPr>
      </w:pPr>
      <w:r w:rsidRPr="00320016">
        <w:rPr>
          <w:rFonts w:ascii="Bookman Old Style" w:hAnsi="Bookman Old Style"/>
          <w:b/>
          <w:bCs/>
          <w:iCs/>
        </w:rPr>
        <w:t>Discrimination</w:t>
      </w:r>
      <w:r w:rsidRPr="00320016">
        <w:rPr>
          <w:rFonts w:ascii="Bookman Old Style" w:hAnsi="Bookman Old Style"/>
          <w:bCs/>
          <w:i/>
          <w:iCs/>
        </w:rPr>
        <w:t xml:space="preserve"> </w:t>
      </w:r>
      <w:r w:rsidR="00320016" w:rsidRPr="00320016">
        <w:rPr>
          <w:rFonts w:ascii="Bookman Old Style" w:hAnsi="Bookman Old Style"/>
          <w:bCs/>
          <w:iCs/>
        </w:rPr>
        <w:t>is the</w:t>
      </w:r>
      <w:r w:rsidR="00320016">
        <w:rPr>
          <w:rFonts w:ascii="Bookman Old Style" w:hAnsi="Bookman Old Style"/>
          <w:bCs/>
          <w:i/>
          <w:iCs/>
        </w:rPr>
        <w:t xml:space="preserve"> </w:t>
      </w:r>
      <w:r w:rsidR="00320016" w:rsidRPr="00320016">
        <w:rPr>
          <w:rFonts w:ascii="Bookman Old Style" w:hAnsi="Bookman Old Style"/>
          <w:bCs/>
          <w:iCs/>
        </w:rPr>
        <w:t>u</w:t>
      </w:r>
      <w:r w:rsidRPr="00320016">
        <w:rPr>
          <w:rFonts w:ascii="Bookman Old Style" w:hAnsi="Bookman Old Style"/>
        </w:rPr>
        <w:t xml:space="preserve">nequal treatment of individuals or groups on the basis of personal characteristics such as disability or appearance or group characteristics such as ethnicity, religious orientation, etc. Common forms of discrimination may include, but are not limited to, making employment or programming decisions based on family status, race, membership of a minority group, gender, religion or lack of religion, colour, national or ethnic origin, language, marital status, birth, sexual orientation, age, disability, political conviction, socio-economic background, caste, HIV and AIDS status or other illnesses and physical appearance or lifestyle. </w:t>
      </w:r>
    </w:p>
    <w:p w:rsidR="0069192D" w:rsidRPr="00026242" w:rsidRDefault="0069192D" w:rsidP="00026242">
      <w:pPr>
        <w:ind w:left="720"/>
        <w:jc w:val="both"/>
        <w:rPr>
          <w:rFonts w:ascii="Bookman Old Style" w:hAnsi="Bookman Old Style"/>
        </w:rPr>
      </w:pPr>
      <w:r w:rsidRPr="00026242">
        <w:rPr>
          <w:rFonts w:ascii="Bookman Old Style" w:hAnsi="Bookman Old Style"/>
        </w:rPr>
        <w:t xml:space="preserve">Examples of discrimination may include, but are not limited to: </w:t>
      </w:r>
    </w:p>
    <w:p w:rsidR="0069192D" w:rsidRPr="00026242" w:rsidRDefault="0069192D" w:rsidP="00026242">
      <w:pPr>
        <w:pStyle w:val="ListParagraph"/>
        <w:numPr>
          <w:ilvl w:val="0"/>
          <w:numId w:val="18"/>
        </w:numPr>
        <w:jc w:val="both"/>
        <w:rPr>
          <w:rFonts w:ascii="Bookman Old Style" w:hAnsi="Bookman Old Style"/>
        </w:rPr>
      </w:pPr>
      <w:r w:rsidRPr="00026242">
        <w:rPr>
          <w:rFonts w:ascii="Bookman Old Style" w:hAnsi="Bookman Old Style"/>
        </w:rPr>
        <w:t xml:space="preserve">Programmes not based on proper needs assessment or situational analysis resulting in interventions that benefit men more than women or vice versa; </w:t>
      </w:r>
    </w:p>
    <w:p w:rsidR="0069192D" w:rsidRPr="00026242" w:rsidRDefault="0069192D" w:rsidP="00026242">
      <w:pPr>
        <w:pStyle w:val="ListParagraph"/>
        <w:numPr>
          <w:ilvl w:val="0"/>
          <w:numId w:val="18"/>
        </w:numPr>
        <w:jc w:val="both"/>
        <w:rPr>
          <w:rFonts w:ascii="Bookman Old Style" w:hAnsi="Bookman Old Style"/>
        </w:rPr>
      </w:pPr>
      <w:r w:rsidRPr="00026242">
        <w:rPr>
          <w:rFonts w:ascii="Bookman Old Style" w:hAnsi="Bookman Old Style"/>
        </w:rPr>
        <w:t xml:space="preserve">Hiring preferences for one religion or ethnic groups over members of other denominations or groups; </w:t>
      </w:r>
    </w:p>
    <w:p w:rsidR="0069192D" w:rsidRPr="00026242" w:rsidRDefault="0069192D" w:rsidP="00026242">
      <w:pPr>
        <w:pStyle w:val="ListParagraph"/>
        <w:numPr>
          <w:ilvl w:val="0"/>
          <w:numId w:val="18"/>
        </w:numPr>
        <w:jc w:val="both"/>
        <w:rPr>
          <w:rFonts w:ascii="Bookman Old Style" w:hAnsi="Bookman Old Style"/>
        </w:rPr>
      </w:pPr>
      <w:r w:rsidRPr="00026242">
        <w:rPr>
          <w:rFonts w:ascii="Bookman Old Style" w:hAnsi="Bookman Old Style"/>
        </w:rPr>
        <w:t xml:space="preserve">Stigmatization of or service denial to people on the basis of their HIV and AIDS status; </w:t>
      </w:r>
    </w:p>
    <w:p w:rsidR="0069192D" w:rsidRPr="00026242" w:rsidRDefault="0069192D" w:rsidP="00026242">
      <w:pPr>
        <w:pStyle w:val="ListParagraph"/>
        <w:numPr>
          <w:ilvl w:val="0"/>
          <w:numId w:val="18"/>
        </w:numPr>
        <w:jc w:val="both"/>
        <w:rPr>
          <w:rFonts w:ascii="Bookman Old Style" w:hAnsi="Bookman Old Style"/>
        </w:rPr>
      </w:pPr>
      <w:r w:rsidRPr="00026242">
        <w:rPr>
          <w:rFonts w:ascii="Bookman Old Style" w:hAnsi="Bookman Old Style"/>
        </w:rPr>
        <w:t xml:space="preserve">Service delivery only to particular ethnic, religious, or political groups. </w:t>
      </w:r>
    </w:p>
    <w:p w:rsidR="0069192D" w:rsidRPr="007304B3" w:rsidRDefault="0069192D" w:rsidP="007304B3">
      <w:pPr>
        <w:jc w:val="both"/>
        <w:rPr>
          <w:rFonts w:ascii="Bookman Old Style" w:hAnsi="Bookman Old Style"/>
        </w:rPr>
      </w:pPr>
    </w:p>
    <w:p w:rsidR="00D37263" w:rsidRPr="00D37263" w:rsidRDefault="00D37263" w:rsidP="00D37263">
      <w:pPr>
        <w:pStyle w:val="ListParagraph"/>
        <w:numPr>
          <w:ilvl w:val="0"/>
          <w:numId w:val="16"/>
        </w:numPr>
        <w:jc w:val="both"/>
        <w:rPr>
          <w:rFonts w:ascii="Bookman Old Style" w:hAnsi="Bookman Old Style"/>
        </w:rPr>
      </w:pPr>
      <w:r w:rsidRPr="00D37263">
        <w:rPr>
          <w:rFonts w:ascii="Bookman Old Style" w:hAnsi="Bookman Old Style"/>
          <w:b/>
        </w:rPr>
        <w:t>Intimidation</w:t>
      </w:r>
      <w:r w:rsidRPr="00D37263">
        <w:rPr>
          <w:rFonts w:ascii="Bookman Old Style" w:hAnsi="Bookman Old Style"/>
        </w:rPr>
        <w:t xml:space="preserve"> is the act of willingly making someone timid, filled with fear or frightened into submission. Intimidation implies inducing fear or a sense of inferiority in another person with the intention of forcing him/her to do, or deterring him/her from doing, something by threats or inducing fear of the consequences against him/her or their family or friends. The person who is intimidated feels coerced or inhibited by the threats. Acts of intimidation can be verbal, non-verbal or physical</w:t>
      </w:r>
    </w:p>
    <w:p w:rsidR="0069192D" w:rsidRPr="007304B3" w:rsidRDefault="0069192D" w:rsidP="007304B3">
      <w:pPr>
        <w:numPr>
          <w:ilvl w:val="0"/>
          <w:numId w:val="16"/>
        </w:numPr>
        <w:jc w:val="both"/>
        <w:rPr>
          <w:rFonts w:ascii="Bookman Old Style" w:hAnsi="Bookman Old Style"/>
        </w:rPr>
      </w:pPr>
      <w:r w:rsidRPr="00F663D2">
        <w:rPr>
          <w:rFonts w:ascii="Bookman Old Style" w:hAnsi="Bookman Old Style"/>
          <w:b/>
          <w:bCs/>
          <w:iCs/>
        </w:rPr>
        <w:t>Exploitation</w:t>
      </w:r>
      <w:r w:rsidRPr="00F663D2">
        <w:rPr>
          <w:rFonts w:ascii="Bookman Old Style" w:hAnsi="Bookman Old Style"/>
          <w:bCs/>
          <w:iCs/>
        </w:rPr>
        <w:t xml:space="preserve"> </w:t>
      </w:r>
      <w:r w:rsidR="00395390" w:rsidRPr="00F663D2">
        <w:rPr>
          <w:rFonts w:ascii="Bookman Old Style" w:hAnsi="Bookman Old Style"/>
          <w:bCs/>
          <w:iCs/>
        </w:rPr>
        <w:t>is u</w:t>
      </w:r>
      <w:r w:rsidRPr="00F663D2">
        <w:rPr>
          <w:rFonts w:ascii="Bookman Old Style" w:hAnsi="Bookman Old Style"/>
        </w:rPr>
        <w:t>sing</w:t>
      </w:r>
      <w:r w:rsidRPr="007304B3">
        <w:rPr>
          <w:rFonts w:ascii="Bookman Old Style" w:hAnsi="Bookman Old Style"/>
        </w:rPr>
        <w:t xml:space="preserve"> a position of authority, influence or control over resources, to pressure, force, coerce or manipulate someone to do something against his/her will or interest and </w:t>
      </w:r>
      <w:r w:rsidR="00726CAD" w:rsidRPr="007304B3">
        <w:rPr>
          <w:rFonts w:ascii="Bookman Old Style" w:hAnsi="Bookman Old Style"/>
        </w:rPr>
        <w:t>well-being</w:t>
      </w:r>
      <w:r w:rsidRPr="007304B3">
        <w:rPr>
          <w:rFonts w:ascii="Bookman Old Style" w:hAnsi="Bookman Old Style"/>
        </w:rPr>
        <w:t xml:space="preserve">. This includes threatening to withhold project assistance, threatening to make false claims about a person in public, or any other negative repercussions in </w:t>
      </w:r>
      <w:r w:rsidR="00395390" w:rsidRPr="007304B3">
        <w:rPr>
          <w:rFonts w:ascii="Bookman Old Style" w:hAnsi="Bookman Old Style"/>
        </w:rPr>
        <w:t xml:space="preserve">the work-place or community. </w:t>
      </w:r>
    </w:p>
    <w:p w:rsidR="0069192D" w:rsidRPr="007304B3" w:rsidRDefault="0069192D" w:rsidP="007304B3">
      <w:pPr>
        <w:ind w:left="720"/>
        <w:jc w:val="both"/>
        <w:rPr>
          <w:rFonts w:ascii="Bookman Old Style" w:hAnsi="Bookman Old Style"/>
        </w:rPr>
      </w:pPr>
      <w:r w:rsidRPr="007304B3">
        <w:rPr>
          <w:rFonts w:ascii="Bookman Old Style" w:hAnsi="Bookman Old Style"/>
        </w:rPr>
        <w:t xml:space="preserve">Examples of exploitation include, but are not limited to: </w:t>
      </w:r>
    </w:p>
    <w:p w:rsidR="0069192D" w:rsidRPr="007304B3" w:rsidRDefault="0069192D" w:rsidP="007304B3">
      <w:pPr>
        <w:pStyle w:val="ListParagraph"/>
        <w:numPr>
          <w:ilvl w:val="0"/>
          <w:numId w:val="19"/>
        </w:numPr>
        <w:jc w:val="both"/>
        <w:rPr>
          <w:rFonts w:ascii="Bookman Old Style" w:hAnsi="Bookman Old Style"/>
        </w:rPr>
      </w:pPr>
      <w:r w:rsidRPr="007304B3">
        <w:rPr>
          <w:rFonts w:ascii="Bookman Old Style" w:hAnsi="Bookman Old Style"/>
        </w:rPr>
        <w:t xml:space="preserve">Offering special benefits to beneficiaries or other programme participants in exchange for expressed, implied or demanded </w:t>
      </w:r>
      <w:r w:rsidR="00F663D2" w:rsidRPr="007304B3">
        <w:rPr>
          <w:rFonts w:ascii="Bookman Old Style" w:hAnsi="Bookman Old Style"/>
        </w:rPr>
        <w:t>favors</w:t>
      </w:r>
      <w:r w:rsidRPr="007304B3">
        <w:rPr>
          <w:rFonts w:ascii="Bookman Old Style" w:hAnsi="Bookman Old Style"/>
        </w:rPr>
        <w:t xml:space="preserve"> (including sexual </w:t>
      </w:r>
      <w:r w:rsidR="00F663D2" w:rsidRPr="007304B3">
        <w:rPr>
          <w:rFonts w:ascii="Bookman Old Style" w:hAnsi="Bookman Old Style"/>
        </w:rPr>
        <w:t>favors</w:t>
      </w:r>
      <w:r w:rsidRPr="007304B3">
        <w:rPr>
          <w:rFonts w:ascii="Bookman Old Style" w:hAnsi="Bookman Old Style"/>
        </w:rPr>
        <w:t xml:space="preserve">) or benefits, either to the staff member or to a third party </w:t>
      </w:r>
    </w:p>
    <w:p w:rsidR="0069192D" w:rsidRPr="007304B3" w:rsidRDefault="0069192D" w:rsidP="007304B3">
      <w:pPr>
        <w:pStyle w:val="ListParagraph"/>
        <w:numPr>
          <w:ilvl w:val="0"/>
          <w:numId w:val="19"/>
        </w:numPr>
        <w:jc w:val="both"/>
        <w:rPr>
          <w:rFonts w:ascii="Bookman Old Style" w:hAnsi="Bookman Old Style"/>
        </w:rPr>
      </w:pPr>
      <w:r w:rsidRPr="007304B3">
        <w:rPr>
          <w:rFonts w:ascii="Bookman Old Style" w:hAnsi="Bookman Old Style"/>
        </w:rPr>
        <w:t xml:space="preserve">Threats or implications that an individual’s refusal or unwillingness to submit to demands will affect the person’s entitlement to project assistance and support, or terms and conditions of employment. </w:t>
      </w:r>
    </w:p>
    <w:p w:rsidR="0069192D" w:rsidRPr="007304B3" w:rsidRDefault="0069192D" w:rsidP="007304B3">
      <w:pPr>
        <w:pStyle w:val="ListParagraph"/>
        <w:numPr>
          <w:ilvl w:val="0"/>
          <w:numId w:val="19"/>
        </w:numPr>
        <w:jc w:val="both"/>
        <w:rPr>
          <w:rFonts w:ascii="Bookman Old Style" w:hAnsi="Bookman Old Style"/>
        </w:rPr>
      </w:pPr>
      <w:r w:rsidRPr="007304B3">
        <w:rPr>
          <w:rFonts w:ascii="Bookman Old Style" w:hAnsi="Bookman Old Style"/>
        </w:rPr>
        <w:t xml:space="preserve">Children’s involvement in heavy, dangerous, extended long hours or forced labour. </w:t>
      </w:r>
    </w:p>
    <w:p w:rsidR="0069192D" w:rsidRPr="007304B3" w:rsidRDefault="0069192D" w:rsidP="007304B3">
      <w:pPr>
        <w:pStyle w:val="ListParagraph"/>
        <w:numPr>
          <w:ilvl w:val="0"/>
          <w:numId w:val="19"/>
        </w:numPr>
        <w:jc w:val="both"/>
        <w:rPr>
          <w:rFonts w:ascii="Bookman Old Style" w:hAnsi="Bookman Old Style"/>
        </w:rPr>
      </w:pPr>
      <w:r w:rsidRPr="007304B3">
        <w:rPr>
          <w:rFonts w:ascii="Bookman Old Style" w:hAnsi="Bookman Old Style"/>
        </w:rPr>
        <w:t>Selling, buying, transporting children, women or men by means of coercion or deceptio</w:t>
      </w:r>
      <w:r w:rsidR="007304B3" w:rsidRPr="007304B3">
        <w:rPr>
          <w:rFonts w:ascii="Bookman Old Style" w:hAnsi="Bookman Old Style"/>
        </w:rPr>
        <w:t>n for economic or other gain.</w:t>
      </w:r>
    </w:p>
    <w:p w:rsidR="0069192D" w:rsidRPr="00222D67" w:rsidRDefault="00FD73D9" w:rsidP="00222D67">
      <w:pPr>
        <w:numPr>
          <w:ilvl w:val="0"/>
          <w:numId w:val="16"/>
        </w:numPr>
        <w:jc w:val="both"/>
        <w:rPr>
          <w:rFonts w:ascii="Bookman Old Style" w:hAnsi="Bookman Old Style"/>
        </w:rPr>
      </w:pPr>
      <w:r w:rsidRPr="00D37263">
        <w:rPr>
          <w:rFonts w:ascii="Bookman Old Style" w:hAnsi="Bookman Old Style"/>
          <w:b/>
          <w:bCs/>
          <w:iCs/>
        </w:rPr>
        <w:t>Fraud</w:t>
      </w:r>
      <w:r w:rsidR="00222D67" w:rsidRPr="00222D67">
        <w:rPr>
          <w:rFonts w:ascii="Bookman Old Style" w:hAnsi="Bookman Old Style"/>
        </w:rPr>
        <w:t xml:space="preserve"> </w:t>
      </w:r>
      <w:r w:rsidR="00222D67">
        <w:rPr>
          <w:rFonts w:ascii="Bookman Old Style" w:hAnsi="Bookman Old Style"/>
        </w:rPr>
        <w:t>is t</w:t>
      </w:r>
      <w:r w:rsidR="0069192D" w:rsidRPr="00222D67">
        <w:rPr>
          <w:rFonts w:ascii="Bookman Old Style" w:hAnsi="Bookman Old Style"/>
        </w:rPr>
        <w:t xml:space="preserve">he theft or misuse of </w:t>
      </w:r>
      <w:r w:rsidR="004656D7">
        <w:rPr>
          <w:rFonts w:ascii="Bookman Old Style" w:hAnsi="Bookman Old Style"/>
        </w:rPr>
        <w:t>Dabane</w:t>
      </w:r>
      <w:r w:rsidR="0069192D" w:rsidRPr="00222D67">
        <w:rPr>
          <w:rFonts w:ascii="Bookman Old Style" w:hAnsi="Bookman Old Style"/>
        </w:rPr>
        <w:t xml:space="preserve">’s funds or other resources, by a staff member or a third party, which may or may not </w:t>
      </w:r>
      <w:r w:rsidR="00305AB0" w:rsidRPr="00222D67">
        <w:rPr>
          <w:rFonts w:ascii="Bookman Old Style" w:hAnsi="Bookman Old Style"/>
        </w:rPr>
        <w:t>also,</w:t>
      </w:r>
      <w:r w:rsidR="0069192D" w:rsidRPr="00222D67">
        <w:rPr>
          <w:rFonts w:ascii="Bookman Old Style" w:hAnsi="Bookman Old Style"/>
        </w:rPr>
        <w:t xml:space="preserve"> involve misstatement of financial documents or records to conceal the theft or misuse. </w:t>
      </w:r>
    </w:p>
    <w:p w:rsidR="0069192D" w:rsidRPr="00222D67" w:rsidRDefault="0069192D" w:rsidP="00222D67">
      <w:pPr>
        <w:ind w:left="720"/>
        <w:jc w:val="both"/>
        <w:rPr>
          <w:rFonts w:ascii="Bookman Old Style" w:hAnsi="Bookman Old Style"/>
        </w:rPr>
      </w:pPr>
      <w:r w:rsidRPr="00222D67">
        <w:rPr>
          <w:rFonts w:ascii="Bookman Old Style" w:hAnsi="Bookman Old Style"/>
        </w:rPr>
        <w:t xml:space="preserve">Examples of fraud include, but are not limited to, the following: </w:t>
      </w:r>
    </w:p>
    <w:p w:rsidR="0069192D" w:rsidRPr="00725A64" w:rsidRDefault="0069192D" w:rsidP="00725A64">
      <w:pPr>
        <w:pStyle w:val="ListParagraph"/>
        <w:numPr>
          <w:ilvl w:val="0"/>
          <w:numId w:val="23"/>
        </w:numPr>
        <w:jc w:val="both"/>
        <w:rPr>
          <w:rFonts w:ascii="Bookman Old Style" w:hAnsi="Bookman Old Style"/>
        </w:rPr>
      </w:pPr>
      <w:r w:rsidRPr="00725A64">
        <w:rPr>
          <w:rFonts w:ascii="Bookman Old Style" w:hAnsi="Bookman Old Style"/>
        </w:rPr>
        <w:t xml:space="preserve">Theft of funds or any other </w:t>
      </w:r>
      <w:r w:rsidR="004656D7">
        <w:rPr>
          <w:rFonts w:ascii="Bookman Old Style" w:hAnsi="Bookman Old Style"/>
        </w:rPr>
        <w:t>Dabane</w:t>
      </w:r>
      <w:r w:rsidRPr="00725A64">
        <w:rPr>
          <w:rFonts w:ascii="Bookman Old Style" w:hAnsi="Bookman Old Style"/>
        </w:rPr>
        <w:t xml:space="preserve"> property; </w:t>
      </w:r>
    </w:p>
    <w:p w:rsidR="0069192D" w:rsidRPr="00725A64" w:rsidRDefault="0069192D" w:rsidP="00725A64">
      <w:pPr>
        <w:pStyle w:val="ListParagraph"/>
        <w:numPr>
          <w:ilvl w:val="0"/>
          <w:numId w:val="23"/>
        </w:numPr>
        <w:jc w:val="both"/>
        <w:rPr>
          <w:rFonts w:ascii="Bookman Old Style" w:hAnsi="Bookman Old Style"/>
        </w:rPr>
      </w:pPr>
      <w:r w:rsidRPr="00725A64">
        <w:rPr>
          <w:rFonts w:ascii="Bookman Old Style" w:hAnsi="Bookman Old Style"/>
        </w:rPr>
        <w:t xml:space="preserve">Falsification of costs or expenses; </w:t>
      </w:r>
    </w:p>
    <w:p w:rsidR="0069192D" w:rsidRPr="00725A64" w:rsidRDefault="0069192D" w:rsidP="00725A64">
      <w:pPr>
        <w:pStyle w:val="ListParagraph"/>
        <w:numPr>
          <w:ilvl w:val="0"/>
          <w:numId w:val="23"/>
        </w:numPr>
        <w:jc w:val="both"/>
        <w:rPr>
          <w:rFonts w:ascii="Bookman Old Style" w:hAnsi="Bookman Old Style"/>
        </w:rPr>
      </w:pPr>
      <w:r w:rsidRPr="00725A64">
        <w:rPr>
          <w:rFonts w:ascii="Bookman Old Style" w:hAnsi="Bookman Old Style"/>
        </w:rPr>
        <w:t xml:space="preserve">Forgery or alteration of documents; </w:t>
      </w:r>
    </w:p>
    <w:p w:rsidR="0069192D" w:rsidRPr="00725A64" w:rsidRDefault="0069192D" w:rsidP="00725A64">
      <w:pPr>
        <w:pStyle w:val="ListParagraph"/>
        <w:numPr>
          <w:ilvl w:val="0"/>
          <w:numId w:val="23"/>
        </w:numPr>
        <w:jc w:val="both"/>
        <w:rPr>
          <w:rFonts w:ascii="Bookman Old Style" w:hAnsi="Bookman Old Style"/>
        </w:rPr>
      </w:pPr>
      <w:r w:rsidRPr="00725A64">
        <w:rPr>
          <w:rFonts w:ascii="Bookman Old Style" w:hAnsi="Bookman Old Style"/>
        </w:rPr>
        <w:t xml:space="preserve">Destruction or removal of records; </w:t>
      </w:r>
    </w:p>
    <w:p w:rsidR="0069192D" w:rsidRPr="00725A64" w:rsidRDefault="0069192D" w:rsidP="00725A64">
      <w:pPr>
        <w:pStyle w:val="ListParagraph"/>
        <w:numPr>
          <w:ilvl w:val="0"/>
          <w:numId w:val="23"/>
        </w:numPr>
        <w:jc w:val="both"/>
        <w:rPr>
          <w:rFonts w:ascii="Bookman Old Style" w:hAnsi="Bookman Old Style"/>
        </w:rPr>
      </w:pPr>
      <w:r w:rsidRPr="00725A64">
        <w:rPr>
          <w:rFonts w:ascii="Bookman Old Style" w:hAnsi="Bookman Old Style"/>
        </w:rPr>
        <w:t xml:space="preserve">Inappropriate personal use of </w:t>
      </w:r>
      <w:r w:rsidR="004656D7">
        <w:rPr>
          <w:rFonts w:ascii="Bookman Old Style" w:hAnsi="Bookman Old Style"/>
        </w:rPr>
        <w:t>Dabane</w:t>
      </w:r>
      <w:r w:rsidRPr="00725A64">
        <w:rPr>
          <w:rFonts w:ascii="Bookman Old Style" w:hAnsi="Bookman Old Style"/>
        </w:rPr>
        <w:t xml:space="preserve">’s assets; </w:t>
      </w:r>
    </w:p>
    <w:p w:rsidR="0069192D" w:rsidRPr="00725A64" w:rsidRDefault="0069192D" w:rsidP="00725A64">
      <w:pPr>
        <w:pStyle w:val="ListParagraph"/>
        <w:numPr>
          <w:ilvl w:val="0"/>
          <w:numId w:val="23"/>
        </w:numPr>
        <w:jc w:val="both"/>
        <w:rPr>
          <w:rFonts w:ascii="Bookman Old Style" w:hAnsi="Bookman Old Style"/>
        </w:rPr>
      </w:pPr>
      <w:r w:rsidRPr="00725A64">
        <w:rPr>
          <w:rFonts w:ascii="Bookman Old Style" w:hAnsi="Bookman Old Style"/>
        </w:rPr>
        <w:t xml:space="preserve">Staff seeking or accepting cash, gifts or other benefits from third parties in exchange for preferment of the third parties in their dealings with </w:t>
      </w:r>
      <w:r w:rsidR="004656D7">
        <w:rPr>
          <w:rFonts w:ascii="Bookman Old Style" w:hAnsi="Bookman Old Style"/>
        </w:rPr>
        <w:t>Dabane</w:t>
      </w:r>
      <w:r w:rsidRPr="00725A64">
        <w:rPr>
          <w:rFonts w:ascii="Bookman Old Style" w:hAnsi="Bookman Old Style"/>
        </w:rPr>
        <w:t xml:space="preserve">; </w:t>
      </w:r>
    </w:p>
    <w:p w:rsidR="0069192D" w:rsidRPr="00725A64" w:rsidRDefault="0069192D" w:rsidP="00725A64">
      <w:pPr>
        <w:pStyle w:val="ListParagraph"/>
        <w:numPr>
          <w:ilvl w:val="0"/>
          <w:numId w:val="23"/>
        </w:numPr>
        <w:jc w:val="both"/>
        <w:rPr>
          <w:rFonts w:ascii="Bookman Old Style" w:hAnsi="Bookman Old Style"/>
        </w:rPr>
      </w:pPr>
      <w:r w:rsidRPr="00725A64">
        <w:rPr>
          <w:rFonts w:ascii="Bookman Old Style" w:hAnsi="Bookman Old Style"/>
        </w:rPr>
        <w:t xml:space="preserve">Blackmail or extortion; </w:t>
      </w:r>
    </w:p>
    <w:p w:rsidR="0069192D" w:rsidRPr="00725A64" w:rsidRDefault="0069192D" w:rsidP="00725A64">
      <w:pPr>
        <w:pStyle w:val="ListParagraph"/>
        <w:numPr>
          <w:ilvl w:val="0"/>
          <w:numId w:val="23"/>
        </w:numPr>
        <w:jc w:val="both"/>
        <w:rPr>
          <w:b/>
        </w:rPr>
      </w:pPr>
      <w:r w:rsidRPr="00725A64">
        <w:rPr>
          <w:rFonts w:ascii="Bookman Old Style" w:hAnsi="Bookman Old Style"/>
        </w:rPr>
        <w:t>Paying of excessive prices or fees to third parties with the aim of personal gain</w:t>
      </w:r>
      <w:r w:rsidRPr="00725A64">
        <w:rPr>
          <w:b/>
        </w:rPr>
        <w:t xml:space="preserve">. </w:t>
      </w:r>
    </w:p>
    <w:p w:rsidR="0069192D" w:rsidRPr="009353BB" w:rsidRDefault="0069192D" w:rsidP="009353BB">
      <w:pPr>
        <w:numPr>
          <w:ilvl w:val="0"/>
          <w:numId w:val="16"/>
        </w:numPr>
        <w:jc w:val="both"/>
        <w:rPr>
          <w:rFonts w:ascii="Bookman Old Style" w:hAnsi="Bookman Old Style"/>
        </w:rPr>
      </w:pPr>
      <w:r w:rsidRPr="00D37263">
        <w:rPr>
          <w:rFonts w:ascii="Bookman Old Style" w:hAnsi="Bookman Old Style"/>
          <w:b/>
        </w:rPr>
        <w:t>Harassment</w:t>
      </w:r>
      <w:r w:rsidRPr="009353BB">
        <w:rPr>
          <w:rFonts w:ascii="Bookman Old Style" w:hAnsi="Bookman Old Style"/>
        </w:rPr>
        <w:t xml:space="preserve"> is unwanted </w:t>
      </w:r>
      <w:r w:rsidR="00222D67" w:rsidRPr="009353BB">
        <w:rPr>
          <w:rFonts w:ascii="Bookman Old Style" w:hAnsi="Bookman Old Style"/>
        </w:rPr>
        <w:t>behavior</w:t>
      </w:r>
      <w:r w:rsidRPr="009353BB">
        <w:rPr>
          <w:rFonts w:ascii="Bookman Old Style" w:hAnsi="Bookman Old Style"/>
        </w:rPr>
        <w:t xml:space="preserve"> relating to personal characteristics such as race, membership of a minority group, sex, gender, religion or lack of religion, </w:t>
      </w:r>
      <w:r w:rsidR="00222D67" w:rsidRPr="009353BB">
        <w:rPr>
          <w:rFonts w:ascii="Bookman Old Style" w:hAnsi="Bookman Old Style"/>
        </w:rPr>
        <w:t>color</w:t>
      </w:r>
      <w:r w:rsidRPr="009353BB">
        <w:rPr>
          <w:rFonts w:ascii="Bookman Old Style" w:hAnsi="Bookman Old Style"/>
        </w:rPr>
        <w:t xml:space="preserve">, national or ethnic origin, language, marital status, family status, sexual orientation, age, disability, political conviction, socio-economic background, caste, HIV and AIDS status or other illnesses and, physical appearance or lifestyle which has the purpose or effect of violating a person’s dignity and creating an intimidating, hostile, degrading, humiliating or offensive environment for the person. Such unwanted conduct may consist of acts, requests, spoken words, gestures or the production, display or circulation of written words, pictures or other material. </w:t>
      </w:r>
    </w:p>
    <w:p w:rsidR="0069192D" w:rsidRPr="009353BB" w:rsidRDefault="0069192D" w:rsidP="009353BB">
      <w:pPr>
        <w:ind w:left="720"/>
        <w:jc w:val="both"/>
        <w:rPr>
          <w:rFonts w:ascii="Bookman Old Style" w:hAnsi="Bookman Old Style"/>
        </w:rPr>
      </w:pPr>
      <w:r w:rsidRPr="009353BB">
        <w:rPr>
          <w:rFonts w:ascii="Bookman Old Style" w:hAnsi="Bookman Old Style"/>
        </w:rPr>
        <w:t xml:space="preserve">Harassment also means less </w:t>
      </w:r>
      <w:r w:rsidR="00265A6D" w:rsidRPr="009353BB">
        <w:rPr>
          <w:rFonts w:ascii="Bookman Old Style" w:hAnsi="Bookman Old Style"/>
        </w:rPr>
        <w:t>favorable</w:t>
      </w:r>
      <w:r w:rsidRPr="009353BB">
        <w:rPr>
          <w:rFonts w:ascii="Bookman Old Style" w:hAnsi="Bookman Old Style"/>
        </w:rPr>
        <w:t xml:space="preserve"> treatment of a person because he or she has rejected or submitted to the type of conduct described above. </w:t>
      </w:r>
    </w:p>
    <w:p w:rsidR="0069192D" w:rsidRPr="007D3741" w:rsidRDefault="0069192D" w:rsidP="007D3741">
      <w:pPr>
        <w:pStyle w:val="ListParagraph"/>
        <w:numPr>
          <w:ilvl w:val="0"/>
          <w:numId w:val="22"/>
        </w:numPr>
        <w:jc w:val="both"/>
        <w:rPr>
          <w:rFonts w:ascii="Bookman Old Style" w:hAnsi="Bookman Old Style"/>
        </w:rPr>
      </w:pPr>
      <w:r w:rsidRPr="007D3741">
        <w:rPr>
          <w:rFonts w:ascii="Bookman Old Style" w:hAnsi="Bookman Old Style"/>
        </w:rPr>
        <w:t xml:space="preserve">Anyone can be a victim of harassment. </w:t>
      </w:r>
    </w:p>
    <w:p w:rsidR="0069192D" w:rsidRPr="007D3741" w:rsidRDefault="0069192D" w:rsidP="007D3741">
      <w:pPr>
        <w:pStyle w:val="ListParagraph"/>
        <w:numPr>
          <w:ilvl w:val="0"/>
          <w:numId w:val="21"/>
        </w:numPr>
        <w:jc w:val="both"/>
        <w:rPr>
          <w:rFonts w:ascii="Bookman Old Style" w:hAnsi="Bookman Old Style"/>
        </w:rPr>
      </w:pPr>
      <w:r w:rsidRPr="007D3741">
        <w:rPr>
          <w:rFonts w:ascii="Bookman Old Style" w:hAnsi="Bookman Old Style"/>
        </w:rPr>
        <w:t xml:space="preserve">Harassment may be an isolated incident or repeated actions. </w:t>
      </w:r>
    </w:p>
    <w:p w:rsidR="0069192D" w:rsidRPr="007D3741" w:rsidRDefault="0069192D" w:rsidP="007D3741">
      <w:pPr>
        <w:pStyle w:val="ListParagraph"/>
        <w:numPr>
          <w:ilvl w:val="0"/>
          <w:numId w:val="20"/>
        </w:numPr>
        <w:jc w:val="both"/>
        <w:rPr>
          <w:rFonts w:ascii="Bookman Old Style" w:hAnsi="Bookman Old Style"/>
        </w:rPr>
      </w:pPr>
      <w:r w:rsidRPr="007D3741">
        <w:rPr>
          <w:rFonts w:ascii="Bookman Old Style" w:hAnsi="Bookman Old Style"/>
        </w:rPr>
        <w:t xml:space="preserve">Harassment can take many forms and may involve written documents, the use of IT including email, text messaging, photographs or pictures. </w:t>
      </w:r>
    </w:p>
    <w:p w:rsidR="0069192D" w:rsidRPr="0069192D" w:rsidRDefault="0069192D" w:rsidP="00FD73D9">
      <w:pPr>
        <w:rPr>
          <w:b/>
        </w:rPr>
      </w:pPr>
    </w:p>
    <w:p w:rsidR="0034195F" w:rsidRDefault="00447CF2" w:rsidP="00800C9D">
      <w:pPr>
        <w:pStyle w:val="Heading2"/>
        <w:numPr>
          <w:ilvl w:val="0"/>
          <w:numId w:val="14"/>
        </w:numPr>
        <w:rPr>
          <w:color w:val="000000" w:themeColor="text1"/>
        </w:rPr>
      </w:pPr>
      <w:bookmarkStart w:id="11" w:name="_Toc418068004"/>
      <w:bookmarkStart w:id="12" w:name="_Toc421716748"/>
      <w:r w:rsidRPr="00A470DC">
        <w:rPr>
          <w:color w:val="000000" w:themeColor="text1"/>
        </w:rPr>
        <w:t>Prevention &amp; Mitigation Measures</w:t>
      </w:r>
      <w:bookmarkEnd w:id="11"/>
      <w:bookmarkEnd w:id="12"/>
    </w:p>
    <w:p w:rsidR="00AE03B2" w:rsidRPr="00DA582B" w:rsidRDefault="00871782" w:rsidP="00DA582B">
      <w:pPr>
        <w:jc w:val="both"/>
        <w:rPr>
          <w:rFonts w:ascii="Bookman Old Style" w:hAnsi="Bookman Old Style"/>
          <w:bCs/>
        </w:rPr>
      </w:pPr>
      <w:r w:rsidRPr="00DA582B">
        <w:rPr>
          <w:rFonts w:ascii="Bookman Old Style" w:hAnsi="Bookman Old Style"/>
          <w:bCs/>
        </w:rPr>
        <w:t xml:space="preserve">The Dabane Code of Conduct is the principle guiding document for this policy. </w:t>
      </w:r>
      <w:r w:rsidR="00DA582B" w:rsidRPr="00DA582B">
        <w:rPr>
          <w:rFonts w:ascii="Bookman Old Style" w:hAnsi="Bookman Old Style"/>
          <w:bCs/>
        </w:rPr>
        <w:t xml:space="preserve">The Code of </w:t>
      </w:r>
      <w:r w:rsidR="009930BB">
        <w:rPr>
          <w:rFonts w:ascii="Bookman Old Style" w:hAnsi="Bookman Old Style"/>
          <w:bCs/>
        </w:rPr>
        <w:t>C</w:t>
      </w:r>
      <w:r w:rsidR="00F22066">
        <w:rPr>
          <w:rFonts w:ascii="Bookman Old Style" w:hAnsi="Bookman Old Style"/>
          <w:bCs/>
        </w:rPr>
        <w:t>onduct is</w:t>
      </w:r>
      <w:r w:rsidR="00DA582B" w:rsidRPr="00DA582B">
        <w:rPr>
          <w:rFonts w:ascii="Bookman Old Style" w:hAnsi="Bookman Old Style"/>
          <w:bCs/>
          <w:lang w:val="en-GB"/>
        </w:rPr>
        <w:t xml:space="preserve"> both an ethical and moral code, which is driven by the guiding Principle of Humanity which recognises that people are key and central to their own development and asserts the right of people to assistance that upholds their dignity, respects their culture, structures, norms and customs and protects their independence</w:t>
      </w:r>
      <w:r w:rsidR="009930BB">
        <w:rPr>
          <w:rFonts w:ascii="Bookman Old Style" w:hAnsi="Bookman Old Style"/>
          <w:bCs/>
          <w:lang w:val="en-GB"/>
        </w:rPr>
        <w:t xml:space="preserve">. </w:t>
      </w:r>
      <w:r w:rsidR="00EE47CC">
        <w:rPr>
          <w:rFonts w:ascii="Bookman Old Style" w:hAnsi="Bookman Old Style"/>
          <w:bCs/>
          <w:lang w:val="en-GB"/>
        </w:rPr>
        <w:t xml:space="preserve">It is therefore the expectation of this policy that </w:t>
      </w:r>
      <w:r w:rsidR="00B86A49">
        <w:rPr>
          <w:rFonts w:ascii="Bookman Old Style" w:hAnsi="Bookman Old Style"/>
          <w:bCs/>
          <w:lang w:val="en-GB"/>
        </w:rPr>
        <w:t xml:space="preserve">all who serve at Dabane Trust </w:t>
      </w:r>
      <w:r w:rsidR="00376451" w:rsidRPr="00376451">
        <w:rPr>
          <w:rFonts w:ascii="Bookman Old Style" w:hAnsi="Bookman Old Style"/>
          <w:bCs/>
          <w:lang w:val="en-GB"/>
        </w:rPr>
        <w:t>are required to understand and sign this policy and Code of Conduct and complete a Self-Declaration Form, which form</w:t>
      </w:r>
      <w:r w:rsidR="00376451">
        <w:rPr>
          <w:rFonts w:ascii="Bookman Old Style" w:hAnsi="Bookman Old Style"/>
          <w:bCs/>
          <w:lang w:val="en-GB"/>
        </w:rPr>
        <w:t>s</w:t>
      </w:r>
      <w:r w:rsidR="00376451" w:rsidRPr="00376451">
        <w:rPr>
          <w:rFonts w:ascii="Bookman Old Style" w:hAnsi="Bookman Old Style"/>
          <w:bCs/>
          <w:lang w:val="en-GB"/>
        </w:rPr>
        <w:t xml:space="preserve"> part of the terms and conditions of the contract</w:t>
      </w:r>
      <w:r w:rsidR="00376451">
        <w:rPr>
          <w:rFonts w:ascii="Bookman Old Style" w:hAnsi="Bookman Old Style"/>
          <w:bCs/>
          <w:lang w:val="en-GB"/>
        </w:rPr>
        <w:t>.</w:t>
      </w:r>
    </w:p>
    <w:p w:rsidR="00DE6500" w:rsidRPr="0088485B" w:rsidRDefault="00DE6500" w:rsidP="00DE6500">
      <w:pPr>
        <w:spacing w:line="240" w:lineRule="auto"/>
        <w:jc w:val="both"/>
        <w:rPr>
          <w:rFonts w:ascii="Bookman Old Style" w:hAnsi="Bookman Old Style"/>
          <w:b/>
          <w:bCs/>
        </w:rPr>
      </w:pPr>
      <w:r w:rsidRPr="0088485B">
        <w:rPr>
          <w:rFonts w:ascii="Bookman Old Style" w:hAnsi="Bookman Old Style"/>
          <w:b/>
          <w:bCs/>
        </w:rPr>
        <w:t>Strategies to Ensure Awareness and Prevention of Abuse</w:t>
      </w:r>
    </w:p>
    <w:p w:rsidR="00AE03B2" w:rsidRPr="00D32CE3" w:rsidRDefault="0088485B" w:rsidP="005B3871">
      <w:pPr>
        <w:spacing w:line="240" w:lineRule="auto"/>
        <w:jc w:val="both"/>
        <w:rPr>
          <w:rFonts w:ascii="Bookman Old Style" w:hAnsi="Bookman Old Style"/>
        </w:rPr>
      </w:pPr>
      <w:r w:rsidRPr="0088485B">
        <w:rPr>
          <w:rFonts w:ascii="Bookman Old Style" w:hAnsi="Bookman Old Style"/>
          <w:bCs/>
        </w:rPr>
        <w:t xml:space="preserve">It is the expectation </w:t>
      </w:r>
      <w:r w:rsidR="00FF7781">
        <w:rPr>
          <w:rFonts w:ascii="Bookman Old Style" w:hAnsi="Bookman Old Style"/>
          <w:bCs/>
        </w:rPr>
        <w:t xml:space="preserve">of this policy </w:t>
      </w:r>
      <w:r w:rsidRPr="0088485B">
        <w:rPr>
          <w:rFonts w:ascii="Bookman Old Style" w:hAnsi="Bookman Old Style"/>
          <w:bCs/>
        </w:rPr>
        <w:t>that in order to prevent the abuse of participants all engaged in the work of Dabane should ensure the following</w:t>
      </w:r>
      <w:r>
        <w:rPr>
          <w:rFonts w:ascii="Bookman Old Style" w:hAnsi="Bookman Old Style"/>
          <w:b/>
          <w:bCs/>
        </w:rPr>
        <w:t>:</w:t>
      </w:r>
    </w:p>
    <w:p w:rsidR="0092431F" w:rsidRPr="008264FE" w:rsidRDefault="00AE03B2" w:rsidP="008264FE">
      <w:pPr>
        <w:spacing w:line="240" w:lineRule="auto"/>
        <w:jc w:val="both"/>
        <w:rPr>
          <w:rFonts w:ascii="Bookman Old Style" w:hAnsi="Bookman Old Style"/>
        </w:rPr>
      </w:pPr>
      <w:r w:rsidRPr="00D32CE3">
        <w:rPr>
          <w:rFonts w:ascii="Bookman Old Style" w:hAnsi="Bookman Old Style"/>
        </w:rPr>
        <w:t>• Establish and maintain a participant safe environm</w:t>
      </w:r>
      <w:r w:rsidR="00F95E30">
        <w:rPr>
          <w:rFonts w:ascii="Bookman Old Style" w:hAnsi="Bookman Old Style"/>
        </w:rPr>
        <w:t xml:space="preserve">ent in the course of their work </w:t>
      </w:r>
      <w:r w:rsidRPr="00D32CE3">
        <w:rPr>
          <w:rFonts w:ascii="Bookman Old Style" w:hAnsi="Bookman Old Style"/>
        </w:rPr>
        <w:t>(i</w:t>
      </w:r>
      <w:r w:rsidR="002737E5">
        <w:rPr>
          <w:rFonts w:ascii="Bookman Old Style" w:hAnsi="Bookman Old Style"/>
        </w:rPr>
        <w:t>.</w:t>
      </w:r>
      <w:r w:rsidRPr="00D32CE3">
        <w:rPr>
          <w:rFonts w:ascii="Bookman Old Style" w:hAnsi="Bookman Old Style"/>
        </w:rPr>
        <w:t>e</w:t>
      </w:r>
      <w:r w:rsidR="00D62CC1">
        <w:rPr>
          <w:rFonts w:ascii="Bookman Old Style" w:hAnsi="Bookman Old Style"/>
        </w:rPr>
        <w:t>.</w:t>
      </w:r>
      <w:r w:rsidRPr="00D32CE3">
        <w:rPr>
          <w:rFonts w:ascii="Bookman Old Style" w:hAnsi="Bookman Old Style"/>
        </w:rPr>
        <w:t xml:space="preserve"> when conducting activities related to the aim and purpose of Dabane). </w:t>
      </w:r>
      <w:r w:rsidR="008264FE">
        <w:rPr>
          <w:rFonts w:ascii="Bookman Old Style" w:hAnsi="Bookman Old Style"/>
        </w:rPr>
        <w:t>Wherever possible, ensure</w:t>
      </w:r>
      <w:r w:rsidR="008264FE" w:rsidRPr="008264FE">
        <w:rPr>
          <w:rFonts w:ascii="Bookman Old Style" w:hAnsi="Bookman Old Style"/>
        </w:rPr>
        <w:t xml:space="preserve"> field-work teams are gender-balanced at all levels of responsibility</w:t>
      </w:r>
      <w:r w:rsidR="008264FE">
        <w:rPr>
          <w:rFonts w:ascii="Bookman Old Style" w:hAnsi="Bookman Old Style"/>
        </w:rPr>
        <w:t>.</w:t>
      </w:r>
      <w:r w:rsidR="008264FE" w:rsidRPr="008264FE">
        <w:rPr>
          <w:rFonts w:ascii="Bookman Old Style" w:hAnsi="Bookman Old Style"/>
        </w:rPr>
        <w:t xml:space="preserve"> </w:t>
      </w:r>
      <w:r w:rsidR="00F22066">
        <w:rPr>
          <w:rFonts w:ascii="Bookman Old Style" w:hAnsi="Bookman Old Style"/>
        </w:rPr>
        <w:t xml:space="preserve">The start and end of workshops and meetings will be agreed by all participants and </w:t>
      </w:r>
      <w:r w:rsidR="00682AE2">
        <w:rPr>
          <w:rFonts w:ascii="Bookman Old Style" w:hAnsi="Bookman Old Style"/>
        </w:rPr>
        <w:t>conducive</w:t>
      </w:r>
      <w:r w:rsidR="00F22066">
        <w:rPr>
          <w:rFonts w:ascii="Bookman Old Style" w:hAnsi="Bookman Old Style"/>
        </w:rPr>
        <w:t xml:space="preserve"> to enable the safety to and back of participants from their homes</w:t>
      </w:r>
      <w:r w:rsidR="005B0513">
        <w:rPr>
          <w:rFonts w:ascii="Bookman Old Style" w:hAnsi="Bookman Old Style"/>
        </w:rPr>
        <w:t xml:space="preserve"> to meeting places</w:t>
      </w:r>
      <w:r w:rsidR="00F22066">
        <w:rPr>
          <w:rFonts w:ascii="Bookman Old Style" w:hAnsi="Bookman Old Style"/>
        </w:rPr>
        <w:t>.</w:t>
      </w:r>
      <w:r w:rsidR="009E73B7">
        <w:rPr>
          <w:rFonts w:ascii="Bookman Old Style" w:hAnsi="Bookman Old Style"/>
        </w:rPr>
        <w:t xml:space="preserve"> </w:t>
      </w:r>
      <w:r w:rsidR="0092431F">
        <w:rPr>
          <w:rFonts w:ascii="Bookman Old Style" w:hAnsi="Bookman Old Style"/>
        </w:rPr>
        <w:t>The selected venues for meetings and workshops will be agreed upon by project participants and located closer to the homes of the participants. In</w:t>
      </w:r>
      <w:r w:rsidR="00BE545A">
        <w:rPr>
          <w:rFonts w:ascii="Bookman Old Style" w:hAnsi="Bookman Old Style"/>
        </w:rPr>
        <w:t xml:space="preserve"> </w:t>
      </w:r>
      <w:r w:rsidR="0092431F">
        <w:rPr>
          <w:rFonts w:ascii="Bookman Old Style" w:hAnsi="Bookman Old Style"/>
        </w:rPr>
        <w:t>cases where ward meeting</w:t>
      </w:r>
      <w:r w:rsidR="009B1D59">
        <w:rPr>
          <w:rFonts w:ascii="Bookman Old Style" w:hAnsi="Bookman Old Style"/>
        </w:rPr>
        <w:t>s</w:t>
      </w:r>
      <w:r w:rsidR="0092431F">
        <w:rPr>
          <w:rFonts w:ascii="Bookman Old Style" w:hAnsi="Bookman Old Style"/>
        </w:rPr>
        <w:t xml:space="preserve"> are to be held the start and end times of the meetings should be considered to ensure the saf</w:t>
      </w:r>
      <w:r w:rsidR="00BE545A">
        <w:rPr>
          <w:rFonts w:ascii="Bookman Old Style" w:hAnsi="Bookman Old Style"/>
        </w:rPr>
        <w:t>ety of all programme participants.</w:t>
      </w:r>
    </w:p>
    <w:p w:rsidR="00AE03B2" w:rsidRPr="00D32CE3" w:rsidRDefault="00AE03B2" w:rsidP="005B3871">
      <w:pPr>
        <w:spacing w:line="240" w:lineRule="auto"/>
        <w:jc w:val="both"/>
        <w:rPr>
          <w:rFonts w:ascii="Bookman Old Style" w:hAnsi="Bookman Old Style"/>
        </w:rPr>
      </w:pPr>
      <w:r w:rsidRPr="00D32CE3">
        <w:rPr>
          <w:rFonts w:ascii="Bookman Old Style" w:hAnsi="Bookman Old Style"/>
        </w:rPr>
        <w:t xml:space="preserve">• Treat children and </w:t>
      </w:r>
      <w:r w:rsidR="00B21052" w:rsidRPr="00D32CE3">
        <w:rPr>
          <w:rFonts w:ascii="Bookman Old Style" w:hAnsi="Bookman Old Style"/>
        </w:rPr>
        <w:t>adults</w:t>
      </w:r>
      <w:r w:rsidRPr="00D32CE3">
        <w:rPr>
          <w:rFonts w:ascii="Bookman Old Style" w:hAnsi="Bookman Old Style"/>
        </w:rPr>
        <w:t xml:space="preserve"> with respect, listen to and value their ideas and opinions and do everything in their power to protect their </w:t>
      </w:r>
      <w:r w:rsidR="00D32CE3" w:rsidRPr="00D32CE3">
        <w:rPr>
          <w:rFonts w:ascii="Bookman Old Style" w:hAnsi="Bookman Old Style"/>
        </w:rPr>
        <w:t>well-being</w:t>
      </w:r>
      <w:r w:rsidRPr="00D32CE3">
        <w:rPr>
          <w:rFonts w:ascii="Bookman Old Style" w:hAnsi="Bookman Old Style"/>
        </w:rPr>
        <w:t xml:space="preserve">. </w:t>
      </w:r>
    </w:p>
    <w:p w:rsidR="00AE03B2" w:rsidRPr="00D32CE3" w:rsidRDefault="00AE03B2" w:rsidP="005B3871">
      <w:pPr>
        <w:spacing w:line="240" w:lineRule="auto"/>
        <w:jc w:val="both"/>
        <w:rPr>
          <w:rFonts w:ascii="Bookman Old Style" w:hAnsi="Bookman Old Style"/>
        </w:rPr>
      </w:pPr>
      <w:r w:rsidRPr="00D32CE3">
        <w:rPr>
          <w:rFonts w:ascii="Bookman Old Style" w:hAnsi="Bookman Old Style"/>
        </w:rPr>
        <w:t>• Resp</w:t>
      </w:r>
      <w:r w:rsidR="00B21052" w:rsidRPr="00D32CE3">
        <w:rPr>
          <w:rFonts w:ascii="Bookman Old Style" w:hAnsi="Bookman Old Style"/>
        </w:rPr>
        <w:t xml:space="preserve">ect the privacy of children, </w:t>
      </w:r>
      <w:r w:rsidRPr="00D32CE3">
        <w:rPr>
          <w:rFonts w:ascii="Bookman Old Style" w:hAnsi="Bookman Old Style"/>
        </w:rPr>
        <w:t>their families</w:t>
      </w:r>
      <w:r w:rsidR="00B21052" w:rsidRPr="00D32CE3">
        <w:rPr>
          <w:rFonts w:ascii="Bookman Old Style" w:hAnsi="Bookman Old Style"/>
        </w:rPr>
        <w:t>, and all programme participants</w:t>
      </w:r>
      <w:r w:rsidRPr="00D32CE3">
        <w:rPr>
          <w:rFonts w:ascii="Bookman Old Style" w:hAnsi="Bookman Old Style"/>
        </w:rPr>
        <w:t xml:space="preserve"> and only disclose information to people who have a need to know. </w:t>
      </w:r>
    </w:p>
    <w:p w:rsidR="00BE404F" w:rsidRPr="00BE404F" w:rsidRDefault="00AE03B2" w:rsidP="00BE404F">
      <w:pPr>
        <w:spacing w:line="240" w:lineRule="auto"/>
        <w:jc w:val="both"/>
        <w:rPr>
          <w:rFonts w:ascii="Bookman Old Style" w:hAnsi="Bookman Old Style"/>
        </w:rPr>
      </w:pPr>
      <w:r w:rsidRPr="00D32CE3">
        <w:rPr>
          <w:rFonts w:ascii="Bookman Old Style" w:hAnsi="Bookman Old Style"/>
        </w:rPr>
        <w:t xml:space="preserve">• Operate within the rules of </w:t>
      </w:r>
      <w:r w:rsidR="00B21052" w:rsidRPr="00D32CE3">
        <w:rPr>
          <w:rFonts w:ascii="Bookman Old Style" w:hAnsi="Bookman Old Style"/>
        </w:rPr>
        <w:t>Dabane</w:t>
      </w:r>
      <w:r w:rsidRPr="00D32CE3">
        <w:rPr>
          <w:rFonts w:ascii="Bookman Old Style" w:hAnsi="Bookman Old Style"/>
        </w:rPr>
        <w:t xml:space="preserve"> policy guidelines and procedures and comply with specific guidelines on physical contact with </w:t>
      </w:r>
      <w:r w:rsidR="00B21052" w:rsidRPr="00D32CE3">
        <w:rPr>
          <w:rFonts w:ascii="Bookman Old Style" w:hAnsi="Bookman Old Style"/>
        </w:rPr>
        <w:t xml:space="preserve">programme participants and </w:t>
      </w:r>
      <w:r w:rsidRPr="00D32CE3">
        <w:rPr>
          <w:rFonts w:ascii="Bookman Old Style" w:hAnsi="Bookman Old Style"/>
        </w:rPr>
        <w:t xml:space="preserve">children. </w:t>
      </w:r>
      <w:r w:rsidR="00BE404F">
        <w:rPr>
          <w:rFonts w:ascii="Bookman Old Style" w:hAnsi="Bookman Old Style"/>
        </w:rPr>
        <w:t>At all times no individual staff member should</w:t>
      </w:r>
      <w:r w:rsidR="00BE404F" w:rsidRPr="00BE404F">
        <w:rPr>
          <w:rFonts w:ascii="Bookman Old Style" w:hAnsi="Bookman Old Style"/>
        </w:rPr>
        <w:t xml:space="preserve"> create a situation where he or she alone is perceived to be the sole and final authority responsible for allocating benefits </w:t>
      </w:r>
    </w:p>
    <w:p w:rsidR="00AE03B2" w:rsidRPr="00D32CE3" w:rsidRDefault="00AE03B2" w:rsidP="005B3871">
      <w:pPr>
        <w:spacing w:line="240" w:lineRule="auto"/>
        <w:jc w:val="both"/>
        <w:rPr>
          <w:rFonts w:ascii="Bookman Old Style" w:hAnsi="Bookman Old Style"/>
        </w:rPr>
      </w:pPr>
      <w:r w:rsidRPr="00D32CE3">
        <w:rPr>
          <w:rFonts w:ascii="Bookman Old Style" w:hAnsi="Bookman Old Style"/>
        </w:rPr>
        <w:t xml:space="preserve">• Be professional in their actions through their use of language, presentation, manner and punctuality. </w:t>
      </w:r>
    </w:p>
    <w:p w:rsidR="00AE03B2" w:rsidRPr="00D32CE3" w:rsidRDefault="00AE03B2" w:rsidP="005B3871">
      <w:pPr>
        <w:spacing w:line="240" w:lineRule="auto"/>
        <w:jc w:val="both"/>
        <w:rPr>
          <w:rFonts w:ascii="Bookman Old Style" w:hAnsi="Bookman Old Style"/>
        </w:rPr>
      </w:pPr>
      <w:r w:rsidRPr="00D32CE3">
        <w:rPr>
          <w:rFonts w:ascii="Bookman Old Style" w:hAnsi="Bookman Old Style"/>
        </w:rPr>
        <w:t xml:space="preserve">• Aim to resolve conflicts fairly and promptly by reporting any breaches of </w:t>
      </w:r>
      <w:r w:rsidR="00D32CE3" w:rsidRPr="00D32CE3">
        <w:rPr>
          <w:rFonts w:ascii="Bookman Old Style" w:hAnsi="Bookman Old Style"/>
        </w:rPr>
        <w:t>Dabane</w:t>
      </w:r>
      <w:r w:rsidRPr="00D32CE3">
        <w:rPr>
          <w:rFonts w:ascii="Bookman Old Style" w:hAnsi="Bookman Old Style"/>
        </w:rPr>
        <w:t xml:space="preserve">’s standards of </w:t>
      </w:r>
      <w:r w:rsidR="00023E8C" w:rsidRPr="00D32CE3">
        <w:rPr>
          <w:rFonts w:ascii="Bookman Old Style" w:hAnsi="Bookman Old Style"/>
        </w:rPr>
        <w:t>behavior</w:t>
      </w:r>
      <w:r w:rsidRPr="00D32CE3">
        <w:rPr>
          <w:rFonts w:ascii="Bookman Old Style" w:hAnsi="Bookman Old Style"/>
        </w:rPr>
        <w:t xml:space="preserve"> through the established reporting mechanism. </w:t>
      </w:r>
    </w:p>
    <w:p w:rsidR="0092431F" w:rsidRDefault="00AE03B2" w:rsidP="0092431F">
      <w:pPr>
        <w:spacing w:line="240" w:lineRule="auto"/>
        <w:jc w:val="both"/>
      </w:pPr>
      <w:r w:rsidRPr="00D32CE3">
        <w:rPr>
          <w:rFonts w:ascii="Bookman Old Style" w:hAnsi="Bookman Old Style"/>
        </w:rPr>
        <w:t>• Maintain strict impartiality</w:t>
      </w:r>
    </w:p>
    <w:p w:rsidR="00B963CB" w:rsidRDefault="00B963CB" w:rsidP="00F56431">
      <w:pPr>
        <w:spacing w:line="240" w:lineRule="auto"/>
        <w:jc w:val="both"/>
        <w:rPr>
          <w:rFonts w:ascii="Bookman Old Style" w:hAnsi="Bookman Old Style"/>
        </w:rPr>
      </w:pPr>
    </w:p>
    <w:p w:rsidR="00F72D10" w:rsidRPr="00984F2D" w:rsidRDefault="00700FB7" w:rsidP="00F56431">
      <w:pPr>
        <w:spacing w:line="240" w:lineRule="auto"/>
        <w:jc w:val="both"/>
        <w:rPr>
          <w:rFonts w:ascii="Bookman Old Style" w:hAnsi="Bookman Old Style"/>
        </w:rPr>
      </w:pPr>
      <w:r w:rsidRPr="00984F2D">
        <w:rPr>
          <w:rFonts w:ascii="Bookman Old Style" w:hAnsi="Bookman Old Style"/>
        </w:rPr>
        <w:t>At</w:t>
      </w:r>
      <w:r w:rsidR="009D12F5" w:rsidRPr="00984F2D">
        <w:rPr>
          <w:rFonts w:ascii="Bookman Old Style" w:hAnsi="Bookman Old Style"/>
        </w:rPr>
        <w:t xml:space="preserve"> </w:t>
      </w:r>
      <w:r w:rsidR="00C27AE5" w:rsidRPr="00984F2D">
        <w:rPr>
          <w:rFonts w:ascii="Bookman Old Style" w:hAnsi="Bookman Old Style"/>
        </w:rPr>
        <w:t xml:space="preserve">platforms in which programme staff engage with programme participants such as, </w:t>
      </w:r>
      <w:r w:rsidRPr="00984F2D">
        <w:rPr>
          <w:rFonts w:ascii="Bookman Old Style" w:hAnsi="Bookman Old Style"/>
        </w:rPr>
        <w:t>p</w:t>
      </w:r>
      <w:r w:rsidR="009D12F5" w:rsidRPr="00984F2D">
        <w:rPr>
          <w:rFonts w:ascii="Bookman Old Style" w:hAnsi="Bookman Old Style"/>
        </w:rPr>
        <w:t xml:space="preserve">roject Inception meetings, </w:t>
      </w:r>
      <w:r w:rsidR="00C27AE5" w:rsidRPr="00984F2D">
        <w:rPr>
          <w:rFonts w:ascii="Bookman Old Style" w:hAnsi="Bookman Old Style"/>
        </w:rPr>
        <w:t>project training workshops and community review meetings</w:t>
      </w:r>
      <w:r w:rsidRPr="00984F2D">
        <w:rPr>
          <w:rFonts w:ascii="Bookman Old Style" w:hAnsi="Bookman Old Style"/>
        </w:rPr>
        <w:t xml:space="preserve">, </w:t>
      </w:r>
      <w:r w:rsidR="00F72D10" w:rsidRPr="00984F2D">
        <w:rPr>
          <w:rFonts w:ascii="Bookman Old Style" w:hAnsi="Bookman Old Style"/>
        </w:rPr>
        <w:t xml:space="preserve">Programme Participants </w:t>
      </w:r>
      <w:r w:rsidRPr="00984F2D">
        <w:rPr>
          <w:rFonts w:ascii="Bookman Old Style" w:hAnsi="Bookman Old Style"/>
        </w:rPr>
        <w:t>will be made</w:t>
      </w:r>
      <w:r w:rsidR="00F72D10" w:rsidRPr="00984F2D">
        <w:rPr>
          <w:rFonts w:ascii="Bookman Old Style" w:hAnsi="Bookman Old Style"/>
        </w:rPr>
        <w:t xml:space="preserve"> aware </w:t>
      </w:r>
      <w:r w:rsidR="009D12F5" w:rsidRPr="00984F2D">
        <w:rPr>
          <w:rFonts w:ascii="Bookman Old Style" w:hAnsi="Bookman Old Style"/>
        </w:rPr>
        <w:t>that:</w:t>
      </w:r>
    </w:p>
    <w:p w:rsidR="008A5C88" w:rsidRPr="00984F2D" w:rsidRDefault="009D12F5" w:rsidP="009D12F5">
      <w:pPr>
        <w:pStyle w:val="ListParagraph"/>
        <w:numPr>
          <w:ilvl w:val="0"/>
          <w:numId w:val="11"/>
        </w:numPr>
        <w:spacing w:line="240" w:lineRule="auto"/>
        <w:jc w:val="both"/>
        <w:rPr>
          <w:rFonts w:ascii="Bookman Old Style" w:hAnsi="Bookman Old Style"/>
        </w:rPr>
      </w:pPr>
      <w:r w:rsidRPr="00984F2D">
        <w:rPr>
          <w:rFonts w:ascii="Bookman Old Style" w:hAnsi="Bookman Old Style"/>
        </w:rPr>
        <w:t>they are entitled to assistance: beneficiary selection criteria, quantity and variety of items they should receive, how the distribution is taking place (d</w:t>
      </w:r>
      <w:r w:rsidR="00700FB7" w:rsidRPr="00984F2D">
        <w:rPr>
          <w:rFonts w:ascii="Bookman Old Style" w:hAnsi="Bookman Old Style"/>
        </w:rPr>
        <w:t>ay, time, location, method)</w:t>
      </w:r>
    </w:p>
    <w:p w:rsidR="008A5C88" w:rsidRPr="00984F2D" w:rsidRDefault="008A5C88" w:rsidP="009D12F5">
      <w:pPr>
        <w:pStyle w:val="ListParagraph"/>
        <w:numPr>
          <w:ilvl w:val="0"/>
          <w:numId w:val="11"/>
        </w:numPr>
        <w:spacing w:line="240" w:lineRule="auto"/>
        <w:jc w:val="both"/>
        <w:rPr>
          <w:rFonts w:ascii="Bookman Old Style" w:hAnsi="Bookman Old Style"/>
        </w:rPr>
      </w:pPr>
      <w:r w:rsidRPr="00984F2D">
        <w:rPr>
          <w:rFonts w:ascii="Bookman Old Style" w:hAnsi="Bookman Old Style"/>
        </w:rPr>
        <w:t>Dabane</w:t>
      </w:r>
      <w:r w:rsidR="009D12F5" w:rsidRPr="00984F2D">
        <w:rPr>
          <w:rFonts w:ascii="Bookman Old Style" w:hAnsi="Bookman Old Style"/>
        </w:rPr>
        <w:t xml:space="preserve"> and partner </w:t>
      </w:r>
      <w:r w:rsidR="00984F2D" w:rsidRPr="00984F2D">
        <w:rPr>
          <w:rFonts w:ascii="Bookman Old Style" w:hAnsi="Bookman Old Style"/>
        </w:rPr>
        <w:t>organizations’</w:t>
      </w:r>
      <w:r w:rsidR="009D12F5" w:rsidRPr="00984F2D">
        <w:rPr>
          <w:rFonts w:ascii="Bookman Old Style" w:hAnsi="Bookman Old Style"/>
        </w:rPr>
        <w:t xml:space="preserve"> staff have a duty to deliver as</w:t>
      </w:r>
      <w:r w:rsidRPr="00984F2D">
        <w:rPr>
          <w:rFonts w:ascii="Bookman Old Style" w:hAnsi="Bookman Old Style"/>
        </w:rPr>
        <w:t>sistance without discrimination</w:t>
      </w:r>
    </w:p>
    <w:p w:rsidR="008A5C88" w:rsidRPr="00984F2D" w:rsidRDefault="009D12F5" w:rsidP="009D12F5">
      <w:pPr>
        <w:pStyle w:val="ListParagraph"/>
        <w:numPr>
          <w:ilvl w:val="0"/>
          <w:numId w:val="11"/>
        </w:numPr>
        <w:spacing w:line="240" w:lineRule="auto"/>
        <w:jc w:val="both"/>
        <w:rPr>
          <w:rFonts w:ascii="Bookman Old Style" w:hAnsi="Bookman Old Style"/>
        </w:rPr>
      </w:pPr>
      <w:r w:rsidRPr="00984F2D">
        <w:rPr>
          <w:rFonts w:ascii="Bookman Old Style" w:hAnsi="Bookman Old Style"/>
        </w:rPr>
        <w:t>goods and services delivered cannot be withheld or withdrawn on the arbitrary decision of the staff members or th</w:t>
      </w:r>
      <w:r w:rsidR="008A5C88" w:rsidRPr="00984F2D">
        <w:rPr>
          <w:rFonts w:ascii="Bookman Old Style" w:hAnsi="Bookman Old Style"/>
        </w:rPr>
        <w:t>ose working on behalf of Dabane</w:t>
      </w:r>
      <w:r w:rsidRPr="00984F2D">
        <w:rPr>
          <w:rFonts w:ascii="Bookman Old Style" w:hAnsi="Bookman Old Style"/>
        </w:rPr>
        <w:t xml:space="preserve"> or its partner organisations</w:t>
      </w:r>
    </w:p>
    <w:p w:rsidR="00984F2D" w:rsidRDefault="009D12F5" w:rsidP="009D12F5">
      <w:pPr>
        <w:pStyle w:val="ListParagraph"/>
        <w:numPr>
          <w:ilvl w:val="0"/>
          <w:numId w:val="11"/>
        </w:numPr>
        <w:spacing w:line="240" w:lineRule="auto"/>
        <w:jc w:val="both"/>
        <w:rPr>
          <w:rFonts w:ascii="Bookman Old Style" w:hAnsi="Bookman Old Style"/>
        </w:rPr>
      </w:pPr>
      <w:r w:rsidRPr="00984F2D">
        <w:rPr>
          <w:rFonts w:ascii="Bookman Old Style" w:hAnsi="Bookman Old Style"/>
        </w:rPr>
        <w:t>it is unacceptable for the staff or th</w:t>
      </w:r>
      <w:r w:rsidR="008A5C88" w:rsidRPr="00984F2D">
        <w:rPr>
          <w:rFonts w:ascii="Bookman Old Style" w:hAnsi="Bookman Old Style"/>
        </w:rPr>
        <w:t>ose working on behalf of Dabane</w:t>
      </w:r>
      <w:r w:rsidRPr="00984F2D">
        <w:rPr>
          <w:rFonts w:ascii="Bookman Old Style" w:hAnsi="Bookman Old Style"/>
        </w:rPr>
        <w:t xml:space="preserve"> or its partner organisations to solicit or accept bribes, rewards, gifts, or sexual </w:t>
      </w:r>
      <w:r w:rsidR="00984F2D" w:rsidRPr="00984F2D">
        <w:rPr>
          <w:rFonts w:ascii="Bookman Old Style" w:hAnsi="Bookman Old Style"/>
        </w:rPr>
        <w:t>favors</w:t>
      </w:r>
      <w:r w:rsidRPr="00984F2D">
        <w:rPr>
          <w:rFonts w:ascii="Bookman Old Style" w:hAnsi="Bookman Old Style"/>
        </w:rPr>
        <w:t xml:space="preserve"> from a beneficiary</w:t>
      </w:r>
    </w:p>
    <w:p w:rsidR="001E56BE" w:rsidRDefault="001E56BE" w:rsidP="00D16023">
      <w:pPr>
        <w:spacing w:line="240" w:lineRule="auto"/>
        <w:jc w:val="both"/>
        <w:rPr>
          <w:rFonts w:ascii="Bookman Old Style" w:hAnsi="Bookman Old Style"/>
        </w:rPr>
      </w:pPr>
    </w:p>
    <w:p w:rsidR="0069627E" w:rsidRDefault="00CF7ED7" w:rsidP="00D16023">
      <w:pPr>
        <w:spacing w:line="240" w:lineRule="auto"/>
        <w:jc w:val="both"/>
        <w:rPr>
          <w:rFonts w:ascii="Bookman Old Style" w:hAnsi="Bookman Old Style"/>
          <w:lang w:val="en-GB"/>
        </w:rPr>
      </w:pPr>
      <w:r>
        <w:rPr>
          <w:rFonts w:ascii="Bookman Old Style" w:hAnsi="Bookman Old Style"/>
        </w:rPr>
        <w:t xml:space="preserve">Dabane Trust will take appropriate nondiscriminatory steps </w:t>
      </w:r>
      <w:r w:rsidRPr="00CF7ED7">
        <w:rPr>
          <w:rFonts w:ascii="Bookman Old Style" w:hAnsi="Bookman Old Style"/>
          <w:lang w:val="en-GB"/>
        </w:rPr>
        <w:t>when selecting and working with partners to ensure that minimum safeguarding standards are in place</w:t>
      </w:r>
      <w:r w:rsidR="00404C41">
        <w:rPr>
          <w:rFonts w:ascii="Bookman Old Style" w:hAnsi="Bookman Old Style"/>
          <w:lang w:val="en-GB"/>
        </w:rPr>
        <w:t xml:space="preserve">. </w:t>
      </w:r>
      <w:r w:rsidR="00E65091">
        <w:rPr>
          <w:rFonts w:ascii="Bookman Old Style" w:hAnsi="Bookman Old Style"/>
          <w:lang w:val="en-GB"/>
        </w:rPr>
        <w:t>These steps</w:t>
      </w:r>
      <w:r w:rsidR="0069627E">
        <w:rPr>
          <w:rFonts w:ascii="Bookman Old Style" w:hAnsi="Bookman Old Style"/>
          <w:lang w:val="en-GB"/>
        </w:rPr>
        <w:t xml:space="preserve"> include:</w:t>
      </w:r>
    </w:p>
    <w:p w:rsidR="00AF5EA5" w:rsidRPr="00AF5EA5" w:rsidRDefault="00AF5EA5" w:rsidP="0069627E">
      <w:pPr>
        <w:pStyle w:val="ListParagraph"/>
        <w:numPr>
          <w:ilvl w:val="0"/>
          <w:numId w:val="13"/>
        </w:numPr>
        <w:spacing w:line="240" w:lineRule="auto"/>
        <w:jc w:val="both"/>
        <w:rPr>
          <w:rFonts w:ascii="Bookman Old Style" w:hAnsi="Bookman Old Style"/>
        </w:rPr>
      </w:pPr>
      <w:r>
        <w:rPr>
          <w:rFonts w:ascii="Bookman Old Style" w:hAnsi="Bookman Old Style"/>
        </w:rPr>
        <w:t xml:space="preserve">ensuring that </w:t>
      </w:r>
      <w:r w:rsidRPr="00AF5EA5">
        <w:rPr>
          <w:rFonts w:ascii="Bookman Old Style" w:hAnsi="Bookman Old Style"/>
          <w:lang w:val="en-GB"/>
        </w:rPr>
        <w:t xml:space="preserve">Programme Participants </w:t>
      </w:r>
      <w:r>
        <w:rPr>
          <w:rFonts w:ascii="Bookman Old Style" w:hAnsi="Bookman Old Style"/>
          <w:lang w:val="en-GB"/>
        </w:rPr>
        <w:t xml:space="preserve">Protection </w:t>
      </w:r>
      <w:r w:rsidRPr="00AF5EA5">
        <w:rPr>
          <w:rFonts w:ascii="Bookman Old Style" w:hAnsi="Bookman Old Style"/>
          <w:lang w:val="en-GB"/>
        </w:rPr>
        <w:t>Policy form</w:t>
      </w:r>
      <w:r>
        <w:rPr>
          <w:rFonts w:ascii="Bookman Old Style" w:hAnsi="Bookman Old Style"/>
          <w:lang w:val="en-GB"/>
        </w:rPr>
        <w:t>s</w:t>
      </w:r>
      <w:r w:rsidRPr="00AF5EA5">
        <w:rPr>
          <w:rFonts w:ascii="Bookman Old Style" w:hAnsi="Bookman Old Style"/>
          <w:lang w:val="en-GB"/>
        </w:rPr>
        <w:t xml:space="preserve"> part of any </w:t>
      </w:r>
      <w:r w:rsidR="006B005A">
        <w:rPr>
          <w:rFonts w:ascii="Bookman Old Style" w:hAnsi="Bookman Old Style"/>
          <w:lang w:val="en-GB"/>
        </w:rPr>
        <w:t xml:space="preserve">employee contract, </w:t>
      </w:r>
      <w:r w:rsidRPr="00AF5EA5">
        <w:rPr>
          <w:rFonts w:ascii="Bookman Old Style" w:hAnsi="Bookman Old Style"/>
          <w:lang w:val="en-GB"/>
        </w:rPr>
        <w:t>partner MoU and contractual agreement</w:t>
      </w:r>
    </w:p>
    <w:p w:rsidR="0069627E" w:rsidRPr="0069627E" w:rsidRDefault="0069627E" w:rsidP="0069627E">
      <w:pPr>
        <w:pStyle w:val="ListParagraph"/>
        <w:numPr>
          <w:ilvl w:val="0"/>
          <w:numId w:val="13"/>
        </w:numPr>
        <w:spacing w:line="240" w:lineRule="auto"/>
        <w:jc w:val="both"/>
        <w:rPr>
          <w:rFonts w:ascii="Bookman Old Style" w:hAnsi="Bookman Old Style"/>
        </w:rPr>
      </w:pPr>
      <w:r>
        <w:rPr>
          <w:rFonts w:ascii="Bookman Old Style" w:hAnsi="Bookman Old Style"/>
          <w:lang w:val="en-GB"/>
        </w:rPr>
        <w:t>e</w:t>
      </w:r>
      <w:r w:rsidRPr="0069627E">
        <w:rPr>
          <w:rFonts w:ascii="Bookman Old Style" w:hAnsi="Bookman Old Style"/>
          <w:lang w:val="en-GB"/>
        </w:rPr>
        <w:t>nsuring</w:t>
      </w:r>
      <w:r w:rsidR="00404C41" w:rsidRPr="0069627E">
        <w:rPr>
          <w:rFonts w:ascii="Bookman Old Style" w:hAnsi="Bookman Old Style"/>
          <w:lang w:val="en-GB"/>
        </w:rPr>
        <w:t xml:space="preserve"> that the Policy is included in the induction programmes and all engaged are trained on the policy</w:t>
      </w:r>
      <w:r w:rsidR="00D16023" w:rsidRPr="0069627E">
        <w:rPr>
          <w:rFonts w:ascii="Bookman Old Style" w:hAnsi="Bookman Old Style"/>
          <w:lang w:val="en-GB"/>
        </w:rPr>
        <w:t xml:space="preserve"> </w:t>
      </w:r>
    </w:p>
    <w:p w:rsidR="002A7302" w:rsidRDefault="00D16023" w:rsidP="0069627E">
      <w:pPr>
        <w:pStyle w:val="ListParagraph"/>
        <w:numPr>
          <w:ilvl w:val="0"/>
          <w:numId w:val="13"/>
        </w:numPr>
        <w:spacing w:line="240" w:lineRule="auto"/>
        <w:jc w:val="both"/>
        <w:rPr>
          <w:rFonts w:ascii="Bookman Old Style" w:hAnsi="Bookman Old Style"/>
        </w:rPr>
      </w:pPr>
      <w:r w:rsidRPr="0069627E">
        <w:rPr>
          <w:rFonts w:ascii="Bookman Old Style" w:hAnsi="Bookman Old Style"/>
          <w:lang w:val="en-GB"/>
        </w:rPr>
        <w:t>ensur</w:t>
      </w:r>
      <w:r w:rsidR="0069627E">
        <w:rPr>
          <w:rFonts w:ascii="Bookman Old Style" w:hAnsi="Bookman Old Style"/>
          <w:lang w:val="en-GB"/>
        </w:rPr>
        <w:t>ing</w:t>
      </w:r>
      <w:r w:rsidRPr="0069627E">
        <w:rPr>
          <w:rFonts w:ascii="Bookman Old Style" w:hAnsi="Bookman Old Style"/>
          <w:lang w:val="en-GB"/>
        </w:rPr>
        <w:t xml:space="preserve"> that </w:t>
      </w:r>
      <w:r w:rsidRPr="0069627E">
        <w:rPr>
          <w:rFonts w:ascii="Bookman Old Style" w:hAnsi="Bookman Old Style"/>
        </w:rPr>
        <w:t>complaints and response mechanisms are clarified to all programme participants</w:t>
      </w:r>
    </w:p>
    <w:p w:rsidR="00771527" w:rsidRPr="00771527" w:rsidRDefault="002A7302" w:rsidP="00771527">
      <w:pPr>
        <w:pStyle w:val="ListParagraph"/>
        <w:numPr>
          <w:ilvl w:val="0"/>
          <w:numId w:val="13"/>
        </w:numPr>
        <w:spacing w:line="240" w:lineRule="auto"/>
        <w:jc w:val="both"/>
        <w:rPr>
          <w:rFonts w:ascii="Bookman Old Style" w:hAnsi="Bookman Old Style"/>
        </w:rPr>
      </w:pPr>
      <w:r w:rsidRPr="00771527">
        <w:rPr>
          <w:rFonts w:ascii="Bookman Old Style" w:hAnsi="Bookman Old Style"/>
        </w:rPr>
        <w:t xml:space="preserve">ensuring that </w:t>
      </w:r>
      <w:r w:rsidR="00771527" w:rsidRPr="00771527">
        <w:rPr>
          <w:rFonts w:ascii="Bookman Old Style" w:hAnsi="Bookman Old Style"/>
        </w:rPr>
        <w:t xml:space="preserve">focal person who can receive complaints and </w:t>
      </w:r>
      <w:r w:rsidR="004656D7">
        <w:rPr>
          <w:rFonts w:ascii="Bookman Old Style" w:hAnsi="Bookman Old Style"/>
        </w:rPr>
        <w:t>Dabane</w:t>
      </w:r>
      <w:r w:rsidR="00771527" w:rsidRPr="00771527">
        <w:rPr>
          <w:rFonts w:ascii="Bookman Old Style" w:hAnsi="Bookman Old Style"/>
        </w:rPr>
        <w:t xml:space="preserve">s in relation to the policy </w:t>
      </w:r>
      <w:r w:rsidR="00C85031">
        <w:rPr>
          <w:rFonts w:ascii="Bookman Old Style" w:hAnsi="Bookman Old Style"/>
        </w:rPr>
        <w:t xml:space="preserve">is well trained and is able to investigate complaints </w:t>
      </w:r>
    </w:p>
    <w:p w:rsidR="00D16023" w:rsidRDefault="00A04841" w:rsidP="0069627E">
      <w:pPr>
        <w:pStyle w:val="ListParagraph"/>
        <w:numPr>
          <w:ilvl w:val="0"/>
          <w:numId w:val="13"/>
        </w:numPr>
        <w:spacing w:line="240" w:lineRule="auto"/>
        <w:jc w:val="both"/>
        <w:rPr>
          <w:rFonts w:ascii="Bookman Old Style" w:hAnsi="Bookman Old Style"/>
        </w:rPr>
      </w:pPr>
      <w:r w:rsidRPr="00A04841">
        <w:rPr>
          <w:rFonts w:ascii="Bookman Old Style" w:hAnsi="Bookman Old Style"/>
        </w:rPr>
        <w:t>In the best interests of children, Dabane Trust will not hire anyone with a prior conviction for child abuse, pedophilia or related offences</w:t>
      </w:r>
      <w:r w:rsidR="00573ADE">
        <w:rPr>
          <w:rFonts w:ascii="Bookman Old Style" w:hAnsi="Bookman Old Style"/>
        </w:rPr>
        <w:t xml:space="preserve">, the organisation will </w:t>
      </w:r>
      <w:r w:rsidR="00883F9F">
        <w:rPr>
          <w:rFonts w:ascii="Bookman Old Style" w:hAnsi="Bookman Old Style"/>
        </w:rPr>
        <w:t>request all those en</w:t>
      </w:r>
      <w:r w:rsidR="0009399D">
        <w:rPr>
          <w:rFonts w:ascii="Bookman Old Style" w:hAnsi="Bookman Old Style"/>
        </w:rPr>
        <w:t>gaged in the work of Dabane d</w:t>
      </w:r>
      <w:r w:rsidR="00883F9F">
        <w:rPr>
          <w:rFonts w:ascii="Bookman Old Style" w:hAnsi="Bookman Old Style"/>
        </w:rPr>
        <w:t>eclar</w:t>
      </w:r>
      <w:r w:rsidR="00857CC9">
        <w:rPr>
          <w:rFonts w:ascii="Bookman Old Style" w:hAnsi="Bookman Old Style"/>
        </w:rPr>
        <w:t>e</w:t>
      </w:r>
      <w:r w:rsidR="00883F9F">
        <w:rPr>
          <w:rFonts w:ascii="Bookman Old Style" w:hAnsi="Bookman Old Style"/>
        </w:rPr>
        <w:t xml:space="preserve"> that they have never been convicted of a crim</w:t>
      </w:r>
      <w:r w:rsidR="0009399D">
        <w:rPr>
          <w:rFonts w:ascii="Bookman Old Style" w:hAnsi="Bookman Old Style"/>
        </w:rPr>
        <w:t>in</w:t>
      </w:r>
      <w:r w:rsidR="00883F9F">
        <w:rPr>
          <w:rFonts w:ascii="Bookman Old Style" w:hAnsi="Bookman Old Style"/>
        </w:rPr>
        <w:t>al offe</w:t>
      </w:r>
      <w:r w:rsidR="00857CC9">
        <w:rPr>
          <w:rFonts w:ascii="Bookman Old Style" w:hAnsi="Bookman Old Style"/>
        </w:rPr>
        <w:t>nce related to the above.</w:t>
      </w:r>
      <w:r w:rsidR="0009399D">
        <w:rPr>
          <w:rFonts w:ascii="Bookman Old Style" w:hAnsi="Bookman Old Style"/>
        </w:rPr>
        <w:t xml:space="preserve"> Similarly Dabane will undertake back</w:t>
      </w:r>
      <w:r w:rsidR="0044623D">
        <w:rPr>
          <w:rFonts w:ascii="Bookman Old Style" w:hAnsi="Bookman Old Style"/>
        </w:rPr>
        <w:t>ground checks prior to engaging staff, contractors, interns and all to be involved in the work of the organisation.</w:t>
      </w:r>
    </w:p>
    <w:p w:rsidR="00F11938" w:rsidRDefault="00F11938" w:rsidP="0069627E">
      <w:pPr>
        <w:pStyle w:val="ListParagraph"/>
        <w:numPr>
          <w:ilvl w:val="0"/>
          <w:numId w:val="13"/>
        </w:numPr>
        <w:spacing w:line="240" w:lineRule="auto"/>
        <w:jc w:val="both"/>
        <w:rPr>
          <w:rFonts w:ascii="Bookman Old Style" w:hAnsi="Bookman Old Style"/>
        </w:rPr>
      </w:pPr>
      <w:r>
        <w:rPr>
          <w:rFonts w:ascii="Bookman Old Style" w:hAnsi="Bookman Old Style"/>
        </w:rPr>
        <w:t xml:space="preserve">Ensuring the continued awareness </w:t>
      </w:r>
      <w:r w:rsidR="00C2705A">
        <w:rPr>
          <w:rFonts w:ascii="Bookman Old Style" w:hAnsi="Bookman Old Style"/>
        </w:rPr>
        <w:t>raising</w:t>
      </w:r>
      <w:r>
        <w:rPr>
          <w:rFonts w:ascii="Bookman Old Style" w:hAnsi="Bookman Old Style"/>
        </w:rPr>
        <w:t xml:space="preserve"> and training of staff on the policy on an annual basis during </w:t>
      </w:r>
      <w:r w:rsidR="00C2705A">
        <w:rPr>
          <w:rFonts w:ascii="Bookman Old Style" w:hAnsi="Bookman Old Style"/>
        </w:rPr>
        <w:t xml:space="preserve">the </w:t>
      </w:r>
      <w:r>
        <w:rPr>
          <w:rFonts w:ascii="Bookman Old Style" w:hAnsi="Bookman Old Style"/>
        </w:rPr>
        <w:t>operational planning meeting</w:t>
      </w:r>
      <w:r w:rsidR="00C2705A">
        <w:rPr>
          <w:rFonts w:ascii="Bookman Old Style" w:hAnsi="Bookman Old Style"/>
        </w:rPr>
        <w:t xml:space="preserve"> platform</w:t>
      </w:r>
      <w:r w:rsidR="00E37B90">
        <w:rPr>
          <w:rFonts w:ascii="Bookman Old Style" w:hAnsi="Bookman Old Style"/>
        </w:rPr>
        <w:t xml:space="preserve"> or at any other designated time</w:t>
      </w:r>
    </w:p>
    <w:p w:rsidR="00AE03B2" w:rsidRDefault="00EB51A0" w:rsidP="003874C2">
      <w:pPr>
        <w:jc w:val="both"/>
      </w:pPr>
      <w:r w:rsidRPr="003874C2">
        <w:rPr>
          <w:rFonts w:ascii="Bookman Old Style" w:hAnsi="Bookman Old Style"/>
        </w:rPr>
        <w:t xml:space="preserve">Any breach or contravention of the policy </w:t>
      </w:r>
      <w:r w:rsidR="002B7151" w:rsidRPr="003874C2">
        <w:rPr>
          <w:rFonts w:ascii="Bookman Old Style" w:hAnsi="Bookman Old Style"/>
          <w:iCs/>
          <w:lang w:val="en-GB"/>
        </w:rPr>
        <w:t>may lead to corrective action being taken under Dabane’s Disciplinary Procedures</w:t>
      </w:r>
      <w:r w:rsidRPr="003874C2">
        <w:rPr>
          <w:rFonts w:ascii="Bookman Old Style" w:hAnsi="Bookman Old Style"/>
        </w:rPr>
        <w:t xml:space="preserve"> </w:t>
      </w:r>
      <w:r w:rsidR="002B7151" w:rsidRPr="003874C2">
        <w:rPr>
          <w:rFonts w:ascii="Bookman Old Style" w:hAnsi="Bookman Old Style"/>
        </w:rPr>
        <w:t>as outlined in the Code of Conduct</w:t>
      </w:r>
      <w:r w:rsidR="00196D4D">
        <w:rPr>
          <w:rFonts w:ascii="Bookman Old Style" w:hAnsi="Bookman Old Style"/>
        </w:rPr>
        <w:t xml:space="preserve"> </w:t>
      </w:r>
      <w:r w:rsidR="00196D4D" w:rsidRPr="00196D4D">
        <w:rPr>
          <w:rFonts w:ascii="Bookman Old Style" w:hAnsi="Bookman Old Style"/>
        </w:rPr>
        <w:t>and informed by national laws</w:t>
      </w:r>
      <w:r w:rsidR="002B7151" w:rsidRPr="003874C2">
        <w:rPr>
          <w:rFonts w:ascii="Bookman Old Style" w:hAnsi="Bookman Old Style"/>
        </w:rPr>
        <w:t>. For Suppliers, contractors and consultants</w:t>
      </w:r>
      <w:r w:rsidR="000D0A32" w:rsidRPr="003874C2">
        <w:rPr>
          <w:rFonts w:ascii="Bookman Old Style" w:hAnsi="Bookman Old Style"/>
        </w:rPr>
        <w:t xml:space="preserve"> breach of this policy </w:t>
      </w:r>
      <w:r w:rsidR="000D0A32" w:rsidRPr="003874C2">
        <w:rPr>
          <w:rFonts w:ascii="Bookman Old Style" w:hAnsi="Bookman Old Style"/>
          <w:iCs/>
          <w:lang w:val="en-GB"/>
        </w:rPr>
        <w:t>may lead to termination of a contract and may affect continuation of their relationship with Dabane</w:t>
      </w:r>
      <w:r w:rsidR="000D0A32">
        <w:rPr>
          <w:iCs/>
          <w:lang w:val="en-GB"/>
        </w:rPr>
        <w:t>.</w:t>
      </w:r>
    </w:p>
    <w:p w:rsidR="00EB51A0" w:rsidRPr="00AE03B2" w:rsidRDefault="00EB51A0" w:rsidP="00AE03B2"/>
    <w:p w:rsidR="00447CF2" w:rsidRDefault="00447CF2" w:rsidP="00800C9D">
      <w:pPr>
        <w:pStyle w:val="Heading2"/>
        <w:numPr>
          <w:ilvl w:val="0"/>
          <w:numId w:val="14"/>
        </w:numPr>
        <w:rPr>
          <w:color w:val="000000" w:themeColor="text1"/>
        </w:rPr>
      </w:pPr>
      <w:bookmarkStart w:id="13" w:name="_Toc418068005"/>
      <w:bookmarkStart w:id="14" w:name="_Toc421716749"/>
      <w:r w:rsidRPr="00A470DC">
        <w:rPr>
          <w:color w:val="000000" w:themeColor="text1"/>
        </w:rPr>
        <w:t>Reporting and Responsibilities</w:t>
      </w:r>
      <w:bookmarkEnd w:id="13"/>
      <w:bookmarkEnd w:id="14"/>
    </w:p>
    <w:p w:rsidR="00065AAB" w:rsidRDefault="004E5345" w:rsidP="00B9779C">
      <w:pPr>
        <w:jc w:val="both"/>
        <w:rPr>
          <w:rFonts w:ascii="Bookman Old Style" w:hAnsi="Bookman Old Style"/>
          <w:sz w:val="23"/>
          <w:szCs w:val="23"/>
        </w:rPr>
      </w:pPr>
      <w:r>
        <w:rPr>
          <w:rFonts w:ascii="Bookman Old Style" w:hAnsi="Bookman Old Style"/>
          <w:sz w:val="23"/>
          <w:szCs w:val="23"/>
        </w:rPr>
        <w:t xml:space="preserve">Participant Protection is the responsibility of all engaged in the work of Dabane. </w:t>
      </w:r>
      <w:r w:rsidR="004E0460">
        <w:rPr>
          <w:rFonts w:ascii="Bookman Old Style" w:hAnsi="Bookman Old Style"/>
          <w:sz w:val="23"/>
          <w:szCs w:val="23"/>
        </w:rPr>
        <w:t>Primary responsibility for</w:t>
      </w:r>
      <w:r w:rsidRPr="009B1B8A">
        <w:rPr>
          <w:rFonts w:ascii="Bookman Old Style" w:hAnsi="Bookman Old Style"/>
          <w:sz w:val="23"/>
          <w:szCs w:val="23"/>
        </w:rPr>
        <w:t xml:space="preserve"> </w:t>
      </w:r>
      <w:r w:rsidR="004E0460">
        <w:rPr>
          <w:rFonts w:ascii="Bookman Old Style" w:hAnsi="Bookman Old Style"/>
          <w:sz w:val="23"/>
          <w:szCs w:val="23"/>
        </w:rPr>
        <w:t>instituting</w:t>
      </w:r>
      <w:r w:rsidRPr="009B1B8A">
        <w:rPr>
          <w:rFonts w:ascii="Bookman Old Style" w:hAnsi="Bookman Old Style"/>
          <w:sz w:val="23"/>
          <w:szCs w:val="23"/>
        </w:rPr>
        <w:t xml:space="preserve"> and moni</w:t>
      </w:r>
      <w:r w:rsidR="004E0460">
        <w:rPr>
          <w:rFonts w:ascii="Bookman Old Style" w:hAnsi="Bookman Old Style"/>
          <w:sz w:val="23"/>
          <w:szCs w:val="23"/>
        </w:rPr>
        <w:t>toring</w:t>
      </w:r>
      <w:r>
        <w:rPr>
          <w:rFonts w:ascii="Bookman Old Style" w:hAnsi="Bookman Old Style"/>
          <w:sz w:val="23"/>
          <w:szCs w:val="23"/>
        </w:rPr>
        <w:t xml:space="preserve"> the Participant</w:t>
      </w:r>
      <w:r w:rsidRPr="009B1B8A">
        <w:rPr>
          <w:rFonts w:ascii="Bookman Old Style" w:hAnsi="Bookman Old Style"/>
          <w:sz w:val="23"/>
          <w:szCs w:val="23"/>
        </w:rPr>
        <w:t xml:space="preserve"> Protection Policy will rest with </w:t>
      </w:r>
      <w:r>
        <w:rPr>
          <w:rFonts w:ascii="Bookman Old Style" w:hAnsi="Bookman Old Style"/>
          <w:sz w:val="23"/>
          <w:szCs w:val="23"/>
        </w:rPr>
        <w:t xml:space="preserve">the Board of Trustees. </w:t>
      </w:r>
      <w:r w:rsidR="009B1B8A" w:rsidRPr="009B1B8A">
        <w:rPr>
          <w:rFonts w:ascii="Bookman Old Style" w:hAnsi="Bookman Old Style"/>
          <w:sz w:val="23"/>
          <w:szCs w:val="23"/>
        </w:rPr>
        <w:t>The Dabane T</w:t>
      </w:r>
      <w:r>
        <w:rPr>
          <w:rFonts w:ascii="Bookman Old Style" w:hAnsi="Bookman Old Style"/>
          <w:sz w:val="23"/>
          <w:szCs w:val="23"/>
        </w:rPr>
        <w:t>rust management team has the</w:t>
      </w:r>
      <w:r w:rsidR="009B1B8A" w:rsidRPr="009B1B8A">
        <w:rPr>
          <w:rFonts w:ascii="Bookman Old Style" w:hAnsi="Bookman Old Style"/>
          <w:sz w:val="23"/>
          <w:szCs w:val="23"/>
        </w:rPr>
        <w:t xml:space="preserve"> respons</w:t>
      </w:r>
      <w:r w:rsidR="009B1B8A">
        <w:rPr>
          <w:rFonts w:ascii="Bookman Old Style" w:hAnsi="Bookman Old Style"/>
          <w:sz w:val="23"/>
          <w:szCs w:val="23"/>
        </w:rPr>
        <w:t>ibility to ensure that the Programme Participant</w:t>
      </w:r>
      <w:r w:rsidR="009B1B8A" w:rsidRPr="009B1B8A">
        <w:rPr>
          <w:rFonts w:ascii="Bookman Old Style" w:hAnsi="Bookman Old Style"/>
          <w:sz w:val="23"/>
          <w:szCs w:val="23"/>
        </w:rPr>
        <w:t xml:space="preserve"> Protection Policy is implemented</w:t>
      </w:r>
      <w:r w:rsidR="009B1B8A">
        <w:rPr>
          <w:rFonts w:ascii="Bookman Old Style" w:hAnsi="Bookman Old Style"/>
          <w:sz w:val="23"/>
          <w:szCs w:val="23"/>
        </w:rPr>
        <w:t>. They are to monitor commitment to participant</w:t>
      </w:r>
      <w:r w:rsidR="009B1B8A" w:rsidRPr="009B1B8A">
        <w:rPr>
          <w:rFonts w:ascii="Bookman Old Style" w:hAnsi="Bookman Old Style"/>
          <w:sz w:val="23"/>
          <w:szCs w:val="23"/>
        </w:rPr>
        <w:t xml:space="preserve"> protection through a review process to be held once every</w:t>
      </w:r>
      <w:r w:rsidR="007D32CD">
        <w:rPr>
          <w:rFonts w:ascii="Bookman Old Style" w:hAnsi="Bookman Old Style"/>
          <w:sz w:val="23"/>
          <w:szCs w:val="23"/>
        </w:rPr>
        <w:t xml:space="preserve"> year</w:t>
      </w:r>
      <w:r w:rsidR="009B1B8A" w:rsidRPr="009B1B8A">
        <w:rPr>
          <w:rFonts w:ascii="Bookman Old Style" w:hAnsi="Bookman Old Style"/>
          <w:sz w:val="23"/>
          <w:szCs w:val="23"/>
        </w:rPr>
        <w:t>.</w:t>
      </w:r>
      <w:r w:rsidR="001C7897">
        <w:rPr>
          <w:rFonts w:ascii="Bookman Old Style" w:hAnsi="Bookman Old Style"/>
          <w:sz w:val="23"/>
          <w:szCs w:val="23"/>
        </w:rPr>
        <w:t xml:space="preserve"> </w:t>
      </w:r>
    </w:p>
    <w:p w:rsidR="009B1B8A" w:rsidRDefault="001C7897" w:rsidP="00B9779C">
      <w:pPr>
        <w:jc w:val="both"/>
        <w:rPr>
          <w:rFonts w:ascii="Bookman Old Style" w:hAnsi="Bookman Old Style"/>
          <w:sz w:val="23"/>
          <w:szCs w:val="23"/>
        </w:rPr>
      </w:pPr>
      <w:r>
        <w:rPr>
          <w:rFonts w:ascii="Bookman Old Style" w:hAnsi="Bookman Old Style"/>
          <w:sz w:val="23"/>
          <w:szCs w:val="23"/>
        </w:rPr>
        <w:t>The responsibility of staff members is to</w:t>
      </w:r>
      <w:r w:rsidR="009B1B8A" w:rsidRPr="009B1B8A">
        <w:rPr>
          <w:rFonts w:ascii="Bookman Old Style" w:hAnsi="Bookman Old Style"/>
          <w:sz w:val="23"/>
          <w:szCs w:val="23"/>
        </w:rPr>
        <w:t xml:space="preserve"> </w:t>
      </w:r>
      <w:r>
        <w:rPr>
          <w:rFonts w:ascii="Bookman Old Style" w:hAnsi="Bookman Old Style"/>
          <w:sz w:val="23"/>
          <w:szCs w:val="23"/>
          <w:lang w:val="en-GB"/>
        </w:rPr>
        <w:t xml:space="preserve">ensure that their </w:t>
      </w:r>
      <w:r w:rsidRPr="001C7897">
        <w:rPr>
          <w:rFonts w:ascii="Bookman Old Style" w:hAnsi="Bookman Old Style"/>
          <w:sz w:val="23"/>
          <w:szCs w:val="23"/>
          <w:lang w:val="en-GB"/>
        </w:rPr>
        <w:t xml:space="preserve">personal and professional conduct is, and is seen to be of the highest professional standard in keeping with the Mission, Vision and Values of </w:t>
      </w:r>
      <w:r>
        <w:rPr>
          <w:rFonts w:ascii="Bookman Old Style" w:hAnsi="Bookman Old Style"/>
          <w:sz w:val="23"/>
          <w:szCs w:val="23"/>
          <w:lang w:val="en-GB"/>
        </w:rPr>
        <w:t>Dabane Trust</w:t>
      </w:r>
      <w:r w:rsidR="00065AAB">
        <w:rPr>
          <w:rFonts w:ascii="Bookman Old Style" w:hAnsi="Bookman Old Style"/>
          <w:sz w:val="23"/>
          <w:szCs w:val="23"/>
          <w:lang w:val="en-GB"/>
        </w:rPr>
        <w:t>. All staff</w:t>
      </w:r>
      <w:r w:rsidR="00072C1A">
        <w:rPr>
          <w:rFonts w:ascii="Bookman Old Style" w:hAnsi="Bookman Old Style"/>
          <w:sz w:val="23"/>
          <w:szCs w:val="23"/>
          <w:lang w:val="en-GB"/>
        </w:rPr>
        <w:t>, and those engaged in the work of Dabane</w:t>
      </w:r>
      <w:r w:rsidR="00680BE9">
        <w:rPr>
          <w:rFonts w:ascii="Bookman Old Style" w:hAnsi="Bookman Old Style"/>
          <w:sz w:val="23"/>
          <w:szCs w:val="23"/>
          <w:lang w:val="en-GB"/>
        </w:rPr>
        <w:t xml:space="preserve"> </w:t>
      </w:r>
      <w:r w:rsidR="00072C1A">
        <w:rPr>
          <w:rFonts w:ascii="Bookman Old Style" w:hAnsi="Bookman Old Style"/>
          <w:sz w:val="23"/>
          <w:szCs w:val="23"/>
          <w:lang w:val="en-GB"/>
        </w:rPr>
        <w:t>are to</w:t>
      </w:r>
      <w:r>
        <w:rPr>
          <w:rFonts w:ascii="Bookman Old Style" w:hAnsi="Bookman Old Style"/>
          <w:sz w:val="23"/>
          <w:szCs w:val="23"/>
          <w:lang w:val="en-GB"/>
        </w:rPr>
        <w:t xml:space="preserve"> </w:t>
      </w:r>
      <w:r w:rsidRPr="001C7897">
        <w:rPr>
          <w:rFonts w:ascii="Bookman Old Style" w:hAnsi="Bookman Old Style"/>
          <w:sz w:val="23"/>
          <w:szCs w:val="23"/>
          <w:lang w:val="en-GB"/>
        </w:rPr>
        <w:t>treat all people equally, with dignity and respect</w:t>
      </w:r>
      <w:r w:rsidR="008E6FED">
        <w:rPr>
          <w:rFonts w:ascii="Bookman Old Style" w:hAnsi="Bookman Old Style"/>
          <w:sz w:val="23"/>
          <w:szCs w:val="23"/>
          <w:lang w:val="en-GB"/>
        </w:rPr>
        <w:t xml:space="preserve">, </w:t>
      </w:r>
      <w:r w:rsidR="00DE39DC">
        <w:rPr>
          <w:rFonts w:ascii="Bookman Old Style" w:hAnsi="Bookman Old Style"/>
          <w:sz w:val="23"/>
          <w:szCs w:val="23"/>
          <w:lang w:val="en-GB"/>
        </w:rPr>
        <w:t xml:space="preserve">and continuously </w:t>
      </w:r>
      <w:r w:rsidR="00DE39DC" w:rsidRPr="00DE39DC">
        <w:rPr>
          <w:rFonts w:ascii="Bookman Old Style" w:hAnsi="Bookman Old Style"/>
          <w:sz w:val="23"/>
          <w:szCs w:val="23"/>
          <w:lang w:val="en-GB"/>
        </w:rPr>
        <w:t>seek to ensure that the best interests of children</w:t>
      </w:r>
      <w:r w:rsidR="00072C1A">
        <w:rPr>
          <w:rFonts w:ascii="Bookman Old Style" w:hAnsi="Bookman Old Style"/>
          <w:sz w:val="23"/>
          <w:szCs w:val="23"/>
          <w:lang w:val="en-GB"/>
        </w:rPr>
        <w:t xml:space="preserve"> and adults</w:t>
      </w:r>
      <w:r w:rsidR="00DE39DC" w:rsidRPr="00DE39DC">
        <w:rPr>
          <w:rFonts w:ascii="Bookman Old Style" w:hAnsi="Bookman Old Style"/>
          <w:sz w:val="23"/>
          <w:szCs w:val="23"/>
          <w:lang w:val="en-GB"/>
        </w:rPr>
        <w:t xml:space="preserve"> are promoted</w:t>
      </w:r>
      <w:r w:rsidR="00072C1A">
        <w:rPr>
          <w:rFonts w:ascii="Bookman Old Style" w:hAnsi="Bookman Old Style"/>
          <w:sz w:val="23"/>
          <w:szCs w:val="23"/>
          <w:lang w:val="en-GB"/>
        </w:rPr>
        <w:t>. Staff and all engaged in the work of Dabane</w:t>
      </w:r>
      <w:r w:rsidR="00DE39DC" w:rsidRPr="00DE39DC">
        <w:rPr>
          <w:rFonts w:ascii="Bookman Old Style" w:hAnsi="Bookman Old Style"/>
          <w:sz w:val="23"/>
          <w:szCs w:val="23"/>
          <w:lang w:val="en-GB"/>
        </w:rPr>
        <w:t xml:space="preserve"> will not engage in behaviour that is likely to cause harm, including physical, sexual, emotional abuse, neglect and exploitation</w:t>
      </w:r>
      <w:r w:rsidR="00DE39DC">
        <w:rPr>
          <w:rFonts w:ascii="Bookman Old Style" w:hAnsi="Bookman Old Style"/>
          <w:sz w:val="23"/>
          <w:szCs w:val="23"/>
          <w:lang w:val="en-GB"/>
        </w:rPr>
        <w:t>.</w:t>
      </w:r>
    </w:p>
    <w:p w:rsidR="00B9779C" w:rsidRDefault="00FB12BB" w:rsidP="00B9779C">
      <w:pPr>
        <w:jc w:val="both"/>
        <w:rPr>
          <w:rFonts w:ascii="Bookman Old Style" w:hAnsi="Bookman Old Style"/>
          <w:sz w:val="23"/>
          <w:szCs w:val="23"/>
        </w:rPr>
      </w:pPr>
      <w:r w:rsidRPr="00FB12BB">
        <w:rPr>
          <w:rFonts w:ascii="Bookman Old Style" w:hAnsi="Bookman Old Style"/>
          <w:sz w:val="23"/>
          <w:szCs w:val="23"/>
        </w:rPr>
        <w:t>Any known or suspected case of abuse, exploitation, or harassment of programme participants must always be brought to th</w:t>
      </w:r>
      <w:r>
        <w:rPr>
          <w:rFonts w:ascii="Bookman Old Style" w:hAnsi="Bookman Old Style"/>
          <w:sz w:val="23"/>
          <w:szCs w:val="23"/>
        </w:rPr>
        <w:t>e attention of the line manager. Line Managers will no</w:t>
      </w:r>
      <w:r w:rsidR="002737E5" w:rsidRPr="008A158D">
        <w:rPr>
          <w:rFonts w:ascii="Bookman Old Style" w:hAnsi="Bookman Old Style"/>
          <w:sz w:val="23"/>
          <w:szCs w:val="23"/>
        </w:rPr>
        <w:t>tify the Programmes Manager</w:t>
      </w:r>
      <w:r w:rsidR="003922B5">
        <w:rPr>
          <w:rFonts w:ascii="Bookman Old Style" w:hAnsi="Bookman Old Style"/>
          <w:sz w:val="23"/>
          <w:szCs w:val="23"/>
        </w:rPr>
        <w:t xml:space="preserve"> who will notify the Director</w:t>
      </w:r>
      <w:r w:rsidR="002737E5" w:rsidRPr="008A158D">
        <w:rPr>
          <w:rFonts w:ascii="Bookman Old Style" w:hAnsi="Bookman Old Style"/>
          <w:sz w:val="23"/>
          <w:szCs w:val="23"/>
        </w:rPr>
        <w:t xml:space="preserve"> as soon as practicable if they have a reasonable suspicion that a child or programme participant has been or is being abused, has been violated or neglected</w:t>
      </w:r>
      <w:r w:rsidR="002737E5">
        <w:rPr>
          <w:rFonts w:ascii="Bookman Old Style" w:hAnsi="Bookman Old Style"/>
          <w:sz w:val="23"/>
          <w:szCs w:val="23"/>
        </w:rPr>
        <w:t>.</w:t>
      </w:r>
      <w:r w:rsidR="00AB4497">
        <w:rPr>
          <w:rFonts w:ascii="Bookman Old Style" w:hAnsi="Bookman Old Style"/>
          <w:sz w:val="23"/>
          <w:szCs w:val="23"/>
        </w:rPr>
        <w:t xml:space="preserve"> </w:t>
      </w:r>
      <w:r w:rsidR="00025B49">
        <w:rPr>
          <w:rFonts w:ascii="Bookman Old Style" w:hAnsi="Bookman Old Style"/>
          <w:sz w:val="23"/>
          <w:szCs w:val="23"/>
        </w:rPr>
        <w:t xml:space="preserve"> </w:t>
      </w:r>
      <w:r w:rsidR="00025B49" w:rsidRPr="00025B49">
        <w:rPr>
          <w:rFonts w:ascii="Bookman Old Style" w:hAnsi="Bookman Old Style"/>
          <w:sz w:val="23"/>
          <w:szCs w:val="23"/>
        </w:rPr>
        <w:t xml:space="preserve">In the event that staff members have </w:t>
      </w:r>
      <w:r w:rsidR="00C40D50">
        <w:rPr>
          <w:rFonts w:ascii="Bookman Old Style" w:hAnsi="Bookman Old Style"/>
          <w:sz w:val="23"/>
          <w:szCs w:val="23"/>
        </w:rPr>
        <w:t>concerns</w:t>
      </w:r>
      <w:r w:rsidR="00C40D50" w:rsidRPr="00025B49">
        <w:rPr>
          <w:rFonts w:ascii="Bookman Old Style" w:hAnsi="Bookman Old Style"/>
          <w:sz w:val="23"/>
          <w:szCs w:val="23"/>
        </w:rPr>
        <w:t>’</w:t>
      </w:r>
      <w:r w:rsidR="00025B49" w:rsidRPr="00025B49">
        <w:rPr>
          <w:rFonts w:ascii="Bookman Old Style" w:hAnsi="Bookman Old Style"/>
          <w:sz w:val="23"/>
          <w:szCs w:val="23"/>
        </w:rPr>
        <w:t xml:space="preserve"> related to the </w:t>
      </w:r>
      <w:r w:rsidR="00761C72" w:rsidRPr="00025B49">
        <w:rPr>
          <w:rFonts w:ascii="Bookman Old Style" w:hAnsi="Bookman Old Style"/>
          <w:sz w:val="23"/>
          <w:szCs w:val="23"/>
        </w:rPr>
        <w:t>behavior</w:t>
      </w:r>
      <w:r w:rsidR="00025B49" w:rsidRPr="00025B49">
        <w:rPr>
          <w:rFonts w:ascii="Bookman Old Style" w:hAnsi="Bookman Old Style"/>
          <w:sz w:val="23"/>
          <w:szCs w:val="23"/>
        </w:rPr>
        <w:t xml:space="preserve"> of the Director</w:t>
      </w:r>
      <w:r w:rsidR="00025B49">
        <w:rPr>
          <w:rFonts w:ascii="Bookman Old Style" w:hAnsi="Bookman Old Style"/>
          <w:sz w:val="23"/>
          <w:szCs w:val="23"/>
        </w:rPr>
        <w:t xml:space="preserve"> and Programmes Manager</w:t>
      </w:r>
      <w:r w:rsidR="00025B49" w:rsidRPr="00025B49">
        <w:rPr>
          <w:rFonts w:ascii="Bookman Old Style" w:hAnsi="Bookman Old Style"/>
          <w:sz w:val="23"/>
          <w:szCs w:val="23"/>
        </w:rPr>
        <w:t xml:space="preserve">, </w:t>
      </w:r>
      <w:r w:rsidR="00C40D50">
        <w:rPr>
          <w:rFonts w:ascii="Bookman Old Style" w:hAnsi="Bookman Old Style"/>
          <w:sz w:val="23"/>
          <w:szCs w:val="23"/>
        </w:rPr>
        <w:t xml:space="preserve">project managers, other staff or even programme participants, </w:t>
      </w:r>
      <w:r w:rsidR="00025B49" w:rsidRPr="00025B49">
        <w:rPr>
          <w:rFonts w:ascii="Bookman Old Style" w:hAnsi="Bookman Old Style"/>
          <w:sz w:val="23"/>
          <w:szCs w:val="23"/>
        </w:rPr>
        <w:t xml:space="preserve">they may raise these </w:t>
      </w:r>
      <w:r w:rsidR="00C40D50">
        <w:rPr>
          <w:rFonts w:ascii="Bookman Old Style" w:hAnsi="Bookman Old Style"/>
          <w:sz w:val="23"/>
          <w:szCs w:val="23"/>
        </w:rPr>
        <w:t>concerns</w:t>
      </w:r>
      <w:r w:rsidR="00C40D50" w:rsidRPr="00025B49">
        <w:rPr>
          <w:rFonts w:ascii="Bookman Old Style" w:hAnsi="Bookman Old Style"/>
          <w:sz w:val="23"/>
          <w:szCs w:val="23"/>
        </w:rPr>
        <w:t>’</w:t>
      </w:r>
      <w:r w:rsidR="00025B49" w:rsidRPr="00025B49">
        <w:rPr>
          <w:rFonts w:ascii="Bookman Old Style" w:hAnsi="Bookman Old Style"/>
          <w:sz w:val="23"/>
          <w:szCs w:val="23"/>
        </w:rPr>
        <w:t xml:space="preserve"> directly with </w:t>
      </w:r>
      <w:r w:rsidR="00025B49">
        <w:rPr>
          <w:rFonts w:ascii="Bookman Old Style" w:hAnsi="Bookman Old Style"/>
          <w:sz w:val="23"/>
          <w:szCs w:val="23"/>
        </w:rPr>
        <w:t xml:space="preserve">the Board of Trustees. </w:t>
      </w:r>
    </w:p>
    <w:p w:rsidR="00B9779C" w:rsidRDefault="00B9779C" w:rsidP="00BA03D2">
      <w:pPr>
        <w:jc w:val="both"/>
        <w:rPr>
          <w:rFonts w:ascii="Bookman Old Style" w:hAnsi="Bookman Old Style"/>
          <w:sz w:val="23"/>
          <w:szCs w:val="23"/>
        </w:rPr>
      </w:pPr>
      <w:r w:rsidRPr="00B9779C">
        <w:rPr>
          <w:rFonts w:ascii="Bookman Old Style" w:hAnsi="Bookman Old Style"/>
          <w:sz w:val="23"/>
          <w:szCs w:val="23"/>
        </w:rPr>
        <w:t xml:space="preserve">The reporting of a </w:t>
      </w:r>
      <w:r w:rsidR="00F82B03">
        <w:rPr>
          <w:rFonts w:ascii="Bookman Old Style" w:hAnsi="Bookman Old Style"/>
          <w:sz w:val="23"/>
          <w:szCs w:val="23"/>
        </w:rPr>
        <w:t>concern</w:t>
      </w:r>
      <w:r w:rsidR="00857020">
        <w:rPr>
          <w:rFonts w:ascii="Bookman Old Style" w:hAnsi="Bookman Old Style"/>
          <w:sz w:val="23"/>
          <w:szCs w:val="23"/>
        </w:rPr>
        <w:t xml:space="preserve"> </w:t>
      </w:r>
      <w:r w:rsidRPr="00B9779C">
        <w:rPr>
          <w:rFonts w:ascii="Bookman Old Style" w:hAnsi="Bookman Old Style"/>
          <w:sz w:val="23"/>
          <w:szCs w:val="23"/>
        </w:rPr>
        <w:t xml:space="preserve">may result in a confidential, thorough and prompt investigation being conducted. Such investigations may reduce the level of </w:t>
      </w:r>
      <w:r w:rsidR="004662EF">
        <w:rPr>
          <w:rFonts w:ascii="Bookman Old Style" w:hAnsi="Bookman Old Style"/>
          <w:sz w:val="23"/>
          <w:szCs w:val="23"/>
        </w:rPr>
        <w:t>concern</w:t>
      </w:r>
      <w:r w:rsidRPr="00B9779C">
        <w:rPr>
          <w:rFonts w:ascii="Bookman Old Style" w:hAnsi="Bookman Old Style"/>
          <w:sz w:val="23"/>
          <w:szCs w:val="23"/>
        </w:rPr>
        <w:t xml:space="preserve"> or lead to the </w:t>
      </w:r>
      <w:r w:rsidR="005746E5" w:rsidRPr="00B9779C">
        <w:rPr>
          <w:rFonts w:ascii="Bookman Old Style" w:hAnsi="Bookman Old Style"/>
          <w:sz w:val="23"/>
          <w:szCs w:val="23"/>
        </w:rPr>
        <w:t>realization</w:t>
      </w:r>
      <w:r w:rsidRPr="00B9779C">
        <w:rPr>
          <w:rFonts w:ascii="Bookman Old Style" w:hAnsi="Bookman Old Style"/>
          <w:sz w:val="23"/>
          <w:szCs w:val="23"/>
        </w:rPr>
        <w:t xml:space="preserve"> that further action is appropriate. People reporting possible violations and/or involved in such investigations – including the subject of the complaint - will be protected against any form of intimidation, threats, reprisal or retaliation resulting from the alleged incident. If any member of staff is found intimidating or retaliating against a person making a complaint or assisting in an investigation, disciplinary action - up to and including dismissal - will be imposed. All information related to the case will be held in the strictest confidence. It will be disclosed only on a need-to-know basis in order to resolve the matter</w:t>
      </w:r>
      <w:r>
        <w:rPr>
          <w:rFonts w:ascii="Bookman Old Style" w:hAnsi="Bookman Old Style"/>
          <w:sz w:val="23"/>
          <w:szCs w:val="23"/>
        </w:rPr>
        <w:t>.</w:t>
      </w:r>
    </w:p>
    <w:p w:rsidR="002737E5" w:rsidRDefault="00AB4497" w:rsidP="00BA03D2">
      <w:pPr>
        <w:jc w:val="both"/>
        <w:rPr>
          <w:rFonts w:ascii="Bookman Old Style" w:hAnsi="Bookman Old Style"/>
          <w:sz w:val="23"/>
          <w:szCs w:val="23"/>
          <w:lang w:val="en-GB"/>
        </w:rPr>
      </w:pPr>
      <w:r w:rsidRPr="00AB4497">
        <w:rPr>
          <w:rFonts w:ascii="Bookman Old Style" w:hAnsi="Bookman Old Style"/>
          <w:sz w:val="23"/>
          <w:szCs w:val="23"/>
          <w:lang w:val="en-GB"/>
        </w:rPr>
        <w:t>Failure to report or report in the matter set out her</w:t>
      </w:r>
      <w:r w:rsidR="00431614">
        <w:rPr>
          <w:rFonts w:ascii="Bookman Old Style" w:hAnsi="Bookman Old Style"/>
          <w:sz w:val="23"/>
          <w:szCs w:val="23"/>
          <w:lang w:val="en-GB"/>
        </w:rPr>
        <w:t>e</w:t>
      </w:r>
      <w:r w:rsidRPr="00AB4497">
        <w:rPr>
          <w:rFonts w:ascii="Bookman Old Style" w:hAnsi="Bookman Old Style"/>
          <w:sz w:val="23"/>
          <w:szCs w:val="23"/>
          <w:lang w:val="en-GB"/>
        </w:rPr>
        <w:t>in may result in disciplinary action</w:t>
      </w:r>
      <w:r w:rsidRPr="00AB4497">
        <w:rPr>
          <w:rFonts w:ascii="Bookman Old Style" w:hAnsi="Bookman Old Style"/>
          <w:i/>
          <w:sz w:val="23"/>
          <w:szCs w:val="23"/>
          <w:lang w:val="en-GB"/>
        </w:rPr>
        <w:t>.</w:t>
      </w:r>
      <w:r w:rsidR="00B9779C">
        <w:rPr>
          <w:rFonts w:ascii="Bookman Old Style" w:hAnsi="Bookman Old Style"/>
          <w:i/>
          <w:sz w:val="23"/>
          <w:szCs w:val="23"/>
          <w:lang w:val="en-GB"/>
        </w:rPr>
        <w:t xml:space="preserve"> </w:t>
      </w:r>
      <w:r w:rsidR="0076416F" w:rsidRPr="0076416F">
        <w:rPr>
          <w:rFonts w:ascii="Bookman Old Style" w:hAnsi="Bookman Old Style"/>
          <w:sz w:val="23"/>
          <w:szCs w:val="23"/>
          <w:lang w:val="en-GB"/>
        </w:rPr>
        <w:t xml:space="preserve">The person reporting a complaint, allegation of abuse must complete the </w:t>
      </w:r>
      <w:r w:rsidR="0076416F" w:rsidRPr="0076416F">
        <w:rPr>
          <w:rFonts w:ascii="Bookman Old Style" w:hAnsi="Bookman Old Style"/>
          <w:b/>
          <w:sz w:val="23"/>
          <w:szCs w:val="23"/>
          <w:lang w:val="en-GB"/>
        </w:rPr>
        <w:t>Programme Participants</w:t>
      </w:r>
      <w:r w:rsidR="0076416F">
        <w:rPr>
          <w:rFonts w:ascii="Bookman Old Style" w:hAnsi="Bookman Old Style"/>
          <w:b/>
          <w:sz w:val="23"/>
          <w:szCs w:val="23"/>
          <w:lang w:val="en-GB"/>
        </w:rPr>
        <w:t xml:space="preserve"> Protection</w:t>
      </w:r>
      <w:r w:rsidR="0076416F" w:rsidRPr="0076416F">
        <w:rPr>
          <w:rFonts w:ascii="Bookman Old Style" w:hAnsi="Bookman Old Style"/>
          <w:b/>
          <w:sz w:val="23"/>
          <w:szCs w:val="23"/>
          <w:lang w:val="en-GB"/>
        </w:rPr>
        <w:t xml:space="preserve"> Incident Report Form </w:t>
      </w:r>
      <w:r w:rsidR="0076416F" w:rsidRPr="0076416F">
        <w:rPr>
          <w:rFonts w:ascii="Bookman Old Style" w:hAnsi="Bookman Old Style"/>
          <w:sz w:val="23"/>
          <w:szCs w:val="23"/>
          <w:lang w:val="en-GB"/>
        </w:rPr>
        <w:t>and submit these to the</w:t>
      </w:r>
      <w:r w:rsidR="00585998">
        <w:rPr>
          <w:rFonts w:ascii="Bookman Old Style" w:hAnsi="Bookman Old Style"/>
          <w:sz w:val="23"/>
          <w:szCs w:val="23"/>
          <w:lang w:val="en-GB"/>
        </w:rPr>
        <w:t>ir d</w:t>
      </w:r>
      <w:r w:rsidR="0076416F" w:rsidRPr="0076416F">
        <w:rPr>
          <w:rFonts w:ascii="Bookman Old Style" w:hAnsi="Bookman Old Style"/>
          <w:sz w:val="23"/>
          <w:szCs w:val="23"/>
          <w:lang w:val="en-GB"/>
        </w:rPr>
        <w:t xml:space="preserve">esignated </w:t>
      </w:r>
      <w:r w:rsidR="00585998">
        <w:rPr>
          <w:rFonts w:ascii="Bookman Old Style" w:hAnsi="Bookman Old Style"/>
          <w:sz w:val="23"/>
          <w:szCs w:val="23"/>
          <w:lang w:val="en-GB"/>
        </w:rPr>
        <w:t>Line Manager</w:t>
      </w:r>
      <w:r w:rsidR="0076416F" w:rsidRPr="0076416F">
        <w:rPr>
          <w:rFonts w:ascii="Bookman Old Style" w:hAnsi="Bookman Old Style"/>
          <w:b/>
          <w:sz w:val="23"/>
          <w:szCs w:val="23"/>
          <w:lang w:val="en-GB"/>
        </w:rPr>
        <w:t xml:space="preserve">. </w:t>
      </w:r>
      <w:r w:rsidR="0076416F" w:rsidRPr="0076416F">
        <w:rPr>
          <w:rFonts w:ascii="Bookman Old Style" w:hAnsi="Bookman Old Style"/>
          <w:sz w:val="23"/>
          <w:szCs w:val="23"/>
          <w:lang w:val="en-GB"/>
        </w:rPr>
        <w:t xml:space="preserve">As much detail as possible should be included in the form, with regard to the grounds for </w:t>
      </w:r>
      <w:r w:rsidR="00E8048E">
        <w:rPr>
          <w:rFonts w:ascii="Bookman Old Style" w:hAnsi="Bookman Old Style"/>
          <w:sz w:val="23"/>
          <w:szCs w:val="23"/>
          <w:lang w:val="en-GB"/>
        </w:rPr>
        <w:t>concern</w:t>
      </w:r>
      <w:r w:rsidR="0076416F" w:rsidRPr="0076416F">
        <w:rPr>
          <w:rFonts w:ascii="Bookman Old Style" w:hAnsi="Bookman Old Style"/>
          <w:sz w:val="23"/>
          <w:szCs w:val="23"/>
          <w:lang w:val="en-GB"/>
        </w:rPr>
        <w:t xml:space="preserve"> in relation to the individual and any observations including dates, times, names (including witnesses), locations, context and any other information that may be relevant</w:t>
      </w:r>
      <w:r w:rsidR="00DB5D30">
        <w:rPr>
          <w:rFonts w:ascii="Bookman Old Style" w:hAnsi="Bookman Old Style"/>
          <w:sz w:val="23"/>
          <w:szCs w:val="23"/>
          <w:lang w:val="en-GB"/>
        </w:rPr>
        <w:t>.</w:t>
      </w:r>
    </w:p>
    <w:p w:rsidR="00DB5D30" w:rsidRDefault="00DB5D30" w:rsidP="00BA03D2">
      <w:pPr>
        <w:jc w:val="both"/>
        <w:rPr>
          <w:rFonts w:ascii="Bookman Old Style" w:hAnsi="Bookman Old Style"/>
          <w:sz w:val="23"/>
          <w:szCs w:val="23"/>
        </w:rPr>
      </w:pPr>
      <w:r>
        <w:rPr>
          <w:rFonts w:ascii="Bookman Old Style" w:hAnsi="Bookman Old Style"/>
          <w:sz w:val="23"/>
          <w:szCs w:val="23"/>
          <w:lang w:val="en-GB"/>
        </w:rPr>
        <w:t>Dabane Trust</w:t>
      </w:r>
      <w:r w:rsidRPr="00DB5D30">
        <w:rPr>
          <w:rFonts w:ascii="Bookman Old Style" w:hAnsi="Bookman Old Style"/>
          <w:sz w:val="23"/>
          <w:szCs w:val="23"/>
          <w:lang w:val="en-GB"/>
        </w:rPr>
        <w:t xml:space="preserve"> will endeavour where reasonable and appropriate, and in line with their wishes, to provide support for the individual and the alleged offender whilst any investigation is on-going</w:t>
      </w:r>
      <w:r w:rsidR="0081209B">
        <w:rPr>
          <w:rFonts w:ascii="Bookman Old Style" w:hAnsi="Bookman Old Style"/>
          <w:sz w:val="23"/>
          <w:szCs w:val="23"/>
          <w:lang w:val="en-GB"/>
        </w:rPr>
        <w:t>.</w:t>
      </w:r>
      <w:r w:rsidR="00431614">
        <w:rPr>
          <w:rFonts w:ascii="Bookman Old Style" w:hAnsi="Bookman Old Style"/>
          <w:sz w:val="23"/>
          <w:szCs w:val="23"/>
          <w:lang w:val="en-GB"/>
        </w:rPr>
        <w:t xml:space="preserve"> </w:t>
      </w:r>
    </w:p>
    <w:p w:rsidR="00447CF2" w:rsidRDefault="00447CF2" w:rsidP="00800C9D">
      <w:pPr>
        <w:pStyle w:val="Heading2"/>
        <w:numPr>
          <w:ilvl w:val="0"/>
          <w:numId w:val="14"/>
        </w:numPr>
        <w:rPr>
          <w:color w:val="000000" w:themeColor="text1"/>
        </w:rPr>
      </w:pPr>
      <w:bookmarkStart w:id="15" w:name="_Toc418068006"/>
      <w:bookmarkStart w:id="16" w:name="_Toc421716750"/>
      <w:r w:rsidRPr="00A470DC">
        <w:rPr>
          <w:color w:val="000000" w:themeColor="text1"/>
        </w:rPr>
        <w:t>Policy Monitoring and revisions</w:t>
      </w:r>
      <w:bookmarkEnd w:id="15"/>
      <w:bookmarkEnd w:id="16"/>
    </w:p>
    <w:p w:rsidR="006C38BB" w:rsidRDefault="00E87A49" w:rsidP="00E87A49">
      <w:pPr>
        <w:jc w:val="both"/>
        <w:rPr>
          <w:rFonts w:ascii="Bookman Old Style" w:hAnsi="Bookman Old Style"/>
          <w:lang w:val="en-GB"/>
        </w:rPr>
      </w:pPr>
      <w:r>
        <w:rPr>
          <w:rFonts w:ascii="Bookman Old Style" w:hAnsi="Bookman Old Style"/>
          <w:lang w:val="en-GB"/>
        </w:rPr>
        <w:t>Dabane</w:t>
      </w:r>
      <w:r w:rsidR="007A37CD" w:rsidRPr="007A37CD">
        <w:rPr>
          <w:rFonts w:ascii="Bookman Old Style" w:hAnsi="Bookman Old Style"/>
          <w:lang w:val="en-GB"/>
        </w:rPr>
        <w:t xml:space="preserve"> will </w:t>
      </w:r>
      <w:r w:rsidR="00930223">
        <w:rPr>
          <w:rFonts w:ascii="Bookman Old Style" w:hAnsi="Bookman Old Style"/>
          <w:lang w:val="en-GB"/>
        </w:rPr>
        <w:t xml:space="preserve">register all reported incidences of inappropriate behaviour and </w:t>
      </w:r>
      <w:r w:rsidR="007A37CD" w:rsidRPr="007A37CD">
        <w:rPr>
          <w:rFonts w:ascii="Bookman Old Style" w:hAnsi="Bookman Old Style"/>
          <w:lang w:val="en-GB"/>
        </w:rPr>
        <w:t>regularly monitor reports and complaints regarding safeguarding of</w:t>
      </w:r>
      <w:r w:rsidR="00EC0A97">
        <w:rPr>
          <w:rFonts w:ascii="Bookman Old Style" w:hAnsi="Bookman Old Style"/>
          <w:lang w:val="en-GB"/>
        </w:rPr>
        <w:t xml:space="preserve"> programme participants. This will be done through the desk of the Dabane Programme manager</w:t>
      </w:r>
      <w:r w:rsidR="009F558F">
        <w:rPr>
          <w:rFonts w:ascii="Bookman Old Style" w:hAnsi="Bookman Old Style"/>
          <w:lang w:val="en-GB"/>
        </w:rPr>
        <w:t>.</w:t>
      </w:r>
      <w:r w:rsidR="007A37CD" w:rsidRPr="007A37CD">
        <w:rPr>
          <w:rFonts w:ascii="Bookman Old Style" w:hAnsi="Bookman Old Style"/>
          <w:lang w:val="en-GB"/>
        </w:rPr>
        <w:t xml:space="preserve"> </w:t>
      </w:r>
      <w:r w:rsidR="00431614">
        <w:rPr>
          <w:rFonts w:ascii="Bookman Old Style" w:hAnsi="Bookman Old Style"/>
          <w:lang w:val="en-GB"/>
        </w:rPr>
        <w:t>At</w:t>
      </w:r>
      <w:r w:rsidR="000E7119">
        <w:rPr>
          <w:rFonts w:ascii="Bookman Old Style" w:hAnsi="Bookman Old Style"/>
          <w:lang w:val="en-GB"/>
        </w:rPr>
        <w:t xml:space="preserve"> the </w:t>
      </w:r>
      <w:r w:rsidR="00431614">
        <w:rPr>
          <w:rFonts w:ascii="Bookman Old Style" w:hAnsi="Bookman Old Style"/>
          <w:lang w:val="en-GB"/>
        </w:rPr>
        <w:t xml:space="preserve"> programme</w:t>
      </w:r>
      <w:r w:rsidR="009F558F">
        <w:rPr>
          <w:rFonts w:ascii="Bookman Old Style" w:hAnsi="Bookman Old Style"/>
          <w:lang w:val="en-GB"/>
        </w:rPr>
        <w:t xml:space="preserve"> implementation</w:t>
      </w:r>
      <w:r w:rsidR="00431614">
        <w:rPr>
          <w:rFonts w:ascii="Bookman Old Style" w:hAnsi="Bookman Old Style"/>
          <w:lang w:val="en-GB"/>
        </w:rPr>
        <w:t xml:space="preserve"> level community review and feedback meeting</w:t>
      </w:r>
      <w:r w:rsidR="000E7119">
        <w:rPr>
          <w:rFonts w:ascii="Bookman Old Style" w:hAnsi="Bookman Old Style"/>
          <w:lang w:val="en-GB"/>
        </w:rPr>
        <w:t>s</w:t>
      </w:r>
      <w:r w:rsidR="00431614">
        <w:rPr>
          <w:rFonts w:ascii="Bookman Old Style" w:hAnsi="Bookman Old Style"/>
          <w:lang w:val="en-GB"/>
        </w:rPr>
        <w:t xml:space="preserve"> will be the platforms </w:t>
      </w:r>
      <w:r w:rsidR="000E7119">
        <w:rPr>
          <w:rFonts w:ascii="Bookman Old Style" w:hAnsi="Bookman Old Style"/>
          <w:lang w:val="en-GB"/>
        </w:rPr>
        <w:t xml:space="preserve">used </w:t>
      </w:r>
      <w:r w:rsidR="00431614">
        <w:rPr>
          <w:rFonts w:ascii="Bookman Old Style" w:hAnsi="Bookman Old Style"/>
          <w:lang w:val="en-GB"/>
        </w:rPr>
        <w:t xml:space="preserve">to which community members themselves assess and monitor </w:t>
      </w:r>
      <w:r w:rsidR="000E7119">
        <w:rPr>
          <w:rFonts w:ascii="Bookman Old Style" w:hAnsi="Bookman Old Style"/>
          <w:lang w:val="en-GB"/>
        </w:rPr>
        <w:t xml:space="preserve">actions taken with regards to complaints or issues </w:t>
      </w:r>
      <w:r w:rsidR="00A51E94">
        <w:rPr>
          <w:rFonts w:ascii="Bookman Old Style" w:hAnsi="Bookman Old Style"/>
          <w:lang w:val="en-GB"/>
        </w:rPr>
        <w:t xml:space="preserve">of participants protection </w:t>
      </w:r>
      <w:r w:rsidR="000E7119">
        <w:rPr>
          <w:rFonts w:ascii="Bookman Old Style" w:hAnsi="Bookman Old Style"/>
          <w:lang w:val="en-GB"/>
        </w:rPr>
        <w:t xml:space="preserve">raised. </w:t>
      </w:r>
      <w:r w:rsidR="007A37CD" w:rsidRPr="007A37CD">
        <w:rPr>
          <w:rFonts w:ascii="Bookman Old Style" w:hAnsi="Bookman Old Style"/>
          <w:lang w:val="en-GB"/>
        </w:rPr>
        <w:t xml:space="preserve">An Annual Statement on </w:t>
      </w:r>
      <w:r w:rsidR="002D28EF">
        <w:rPr>
          <w:rFonts w:ascii="Bookman Old Style" w:hAnsi="Bookman Old Style"/>
          <w:lang w:val="en-GB"/>
        </w:rPr>
        <w:t>Participant Protection</w:t>
      </w:r>
      <w:r w:rsidR="007A37CD" w:rsidRPr="007A37CD">
        <w:rPr>
          <w:rFonts w:ascii="Bookman Old Style" w:hAnsi="Bookman Old Style"/>
          <w:lang w:val="en-GB"/>
        </w:rPr>
        <w:t xml:space="preserve">, highlighting key issues will be presented to </w:t>
      </w:r>
      <w:r w:rsidR="002D28EF">
        <w:rPr>
          <w:rFonts w:ascii="Bookman Old Style" w:hAnsi="Bookman Old Style"/>
          <w:lang w:val="en-GB"/>
        </w:rPr>
        <w:t>Dabane</w:t>
      </w:r>
      <w:r w:rsidR="007A37CD" w:rsidRPr="007A37CD">
        <w:rPr>
          <w:rFonts w:ascii="Bookman Old Style" w:hAnsi="Bookman Old Style"/>
          <w:lang w:val="en-GB"/>
        </w:rPr>
        <w:t xml:space="preserve">’s Board </w:t>
      </w:r>
      <w:r w:rsidR="002D28EF">
        <w:rPr>
          <w:rFonts w:ascii="Bookman Old Style" w:hAnsi="Bookman Old Style"/>
          <w:lang w:val="en-GB"/>
        </w:rPr>
        <w:t>of Trust</w:t>
      </w:r>
      <w:r w:rsidR="007A37CD" w:rsidRPr="007A37CD">
        <w:rPr>
          <w:rFonts w:ascii="Bookman Old Style" w:hAnsi="Bookman Old Style"/>
          <w:lang w:val="en-GB"/>
        </w:rPr>
        <w:t xml:space="preserve"> and referred</w:t>
      </w:r>
      <w:r w:rsidR="002D28EF">
        <w:rPr>
          <w:rFonts w:ascii="Bookman Old Style" w:hAnsi="Bookman Old Style"/>
          <w:lang w:val="en-GB"/>
        </w:rPr>
        <w:t xml:space="preserve"> to in Dabane</w:t>
      </w:r>
      <w:r w:rsidR="007A37CD" w:rsidRPr="007A37CD">
        <w:rPr>
          <w:rFonts w:ascii="Bookman Old Style" w:hAnsi="Bookman Old Style"/>
          <w:lang w:val="en-GB"/>
        </w:rPr>
        <w:t>’s Annual Report as appropriate</w:t>
      </w:r>
      <w:r w:rsidR="00B23BEF">
        <w:rPr>
          <w:rFonts w:ascii="Bookman Old Style" w:hAnsi="Bookman Old Style"/>
          <w:lang w:val="en-GB"/>
        </w:rPr>
        <w:t>.</w:t>
      </w:r>
    </w:p>
    <w:p w:rsidR="00215CB5" w:rsidRDefault="00215CB5" w:rsidP="00E87A49">
      <w:pPr>
        <w:jc w:val="both"/>
        <w:rPr>
          <w:rFonts w:ascii="Bookman Old Style" w:hAnsi="Bookman Old Style"/>
          <w:lang w:val="en-GB"/>
        </w:rPr>
      </w:pPr>
      <w:r>
        <w:rPr>
          <w:rFonts w:ascii="Bookman Old Style" w:hAnsi="Bookman Old Style"/>
          <w:lang w:val="en-GB"/>
        </w:rPr>
        <w:t>The Policy will be reviewed annually during the Dabane Operational Planning Meeting</w:t>
      </w:r>
      <w:r w:rsidR="00930223">
        <w:rPr>
          <w:rFonts w:ascii="Bookman Old Style" w:hAnsi="Bookman Old Style"/>
          <w:lang w:val="en-GB"/>
        </w:rPr>
        <w:t xml:space="preserve"> </w:t>
      </w:r>
      <w:r w:rsidR="0088633B">
        <w:rPr>
          <w:rFonts w:ascii="Bookman Old Style" w:hAnsi="Bookman Old Style"/>
          <w:lang w:val="en-GB"/>
        </w:rPr>
        <w:t>and at any other designated time</w:t>
      </w:r>
      <w:r>
        <w:rPr>
          <w:rFonts w:ascii="Bookman Old Style" w:hAnsi="Bookman Old Style"/>
          <w:lang w:val="en-GB"/>
        </w:rPr>
        <w:t>. At this time training and refresher sessions on the policy will be conducted for staff.</w:t>
      </w:r>
    </w:p>
    <w:p w:rsidR="000058F8" w:rsidRDefault="000058F8" w:rsidP="00E87A49">
      <w:pPr>
        <w:jc w:val="both"/>
        <w:rPr>
          <w:rFonts w:ascii="Bookman Old Style" w:hAnsi="Bookman Old Style"/>
          <w:lang w:val="en-GB"/>
        </w:rPr>
      </w:pPr>
    </w:p>
    <w:p w:rsidR="007E4CD4" w:rsidRDefault="00911691" w:rsidP="00800C9D">
      <w:pPr>
        <w:pStyle w:val="Heading2"/>
        <w:numPr>
          <w:ilvl w:val="0"/>
          <w:numId w:val="14"/>
        </w:numPr>
        <w:rPr>
          <w:color w:val="000000" w:themeColor="text1"/>
        </w:rPr>
      </w:pPr>
      <w:bookmarkStart w:id="17" w:name="_Toc421716751"/>
      <w:r>
        <w:rPr>
          <w:color w:val="000000" w:themeColor="text1"/>
        </w:rPr>
        <w:t>Policy Declaration</w:t>
      </w:r>
      <w:bookmarkEnd w:id="17"/>
    </w:p>
    <w:p w:rsidR="00911691" w:rsidRDefault="00911691" w:rsidP="00911691">
      <w:pPr>
        <w:jc w:val="both"/>
        <w:rPr>
          <w:rFonts w:ascii="Bookman Old Style" w:hAnsi="Bookman Old Style"/>
        </w:rPr>
      </w:pPr>
    </w:p>
    <w:p w:rsidR="00BA03D2" w:rsidRPr="00132629" w:rsidRDefault="00DD1ED6" w:rsidP="00911691">
      <w:pPr>
        <w:jc w:val="both"/>
        <w:rPr>
          <w:rFonts w:ascii="Bookman Old Style" w:hAnsi="Bookman Old Style"/>
          <w:b/>
        </w:rPr>
      </w:pPr>
      <w:r w:rsidRPr="00132629">
        <w:rPr>
          <w:rFonts w:ascii="Bookman Old Style" w:hAnsi="Bookman Old Style"/>
          <w:b/>
        </w:rPr>
        <w:t>Policy Declaration</w:t>
      </w:r>
    </w:p>
    <w:p w:rsidR="00DD1ED6" w:rsidRPr="00911691" w:rsidRDefault="00DD1ED6" w:rsidP="00911691">
      <w:pPr>
        <w:jc w:val="both"/>
        <w:rPr>
          <w:rFonts w:ascii="Bookman Old Style" w:hAnsi="Bookman Old Style"/>
        </w:rPr>
      </w:pPr>
      <w:r w:rsidRPr="00911691">
        <w:rPr>
          <w:rFonts w:ascii="Bookman Old Style" w:hAnsi="Bookman Old Style"/>
        </w:rPr>
        <w:t>I have read care</w:t>
      </w:r>
      <w:r w:rsidR="00B73DB6" w:rsidRPr="00911691">
        <w:rPr>
          <w:rFonts w:ascii="Bookman Old Style" w:hAnsi="Bookman Old Style"/>
        </w:rPr>
        <w:t>fully and understand the Dabane</w:t>
      </w:r>
      <w:r w:rsidRPr="00911691">
        <w:rPr>
          <w:rFonts w:ascii="Bookman Old Style" w:hAnsi="Bookman Old Style"/>
        </w:rPr>
        <w:t xml:space="preserve"> Programme Participant Protection Policy and hereby agree to abide by its requirements and commit to upholding the standards of con</w:t>
      </w:r>
      <w:r w:rsidR="00B73DB6" w:rsidRPr="00911691">
        <w:rPr>
          <w:rFonts w:ascii="Bookman Old Style" w:hAnsi="Bookman Old Style"/>
        </w:rPr>
        <w:t>duct required to support Dabane</w:t>
      </w:r>
      <w:r w:rsidRPr="00911691">
        <w:rPr>
          <w:rFonts w:ascii="Bookman Old Style" w:hAnsi="Bookman Old Style"/>
        </w:rPr>
        <w:t xml:space="preserve">’s core values and mission. </w:t>
      </w:r>
    </w:p>
    <w:p w:rsidR="00A95614" w:rsidRPr="00911691" w:rsidRDefault="00DD1ED6" w:rsidP="00911691">
      <w:pPr>
        <w:jc w:val="both"/>
        <w:rPr>
          <w:rFonts w:ascii="Bookman Old Style" w:hAnsi="Bookman Old Style"/>
        </w:rPr>
      </w:pPr>
      <w:r w:rsidRPr="00911691">
        <w:rPr>
          <w:rFonts w:ascii="Bookman Old Style" w:hAnsi="Bookman Old Style"/>
        </w:rPr>
        <w:t>I understand that failure to comply wi</w:t>
      </w:r>
      <w:r w:rsidR="00B73DB6" w:rsidRPr="00911691">
        <w:rPr>
          <w:rFonts w:ascii="Bookman Old Style" w:hAnsi="Bookman Old Style"/>
        </w:rPr>
        <w:t>th any principles of the Dabane</w:t>
      </w:r>
      <w:r w:rsidRPr="00911691">
        <w:rPr>
          <w:rFonts w:ascii="Bookman Old Style" w:hAnsi="Bookman Old Style"/>
        </w:rPr>
        <w:t xml:space="preserve"> Code of Conduct may result in disciplinary action up to and including dismissal and, where applicable, may result in civil or criminal proceedings against me.</w:t>
      </w:r>
    </w:p>
    <w:p w:rsidR="00B73DB6" w:rsidRDefault="00207E3C" w:rsidP="00DD1ED6">
      <w:r>
        <w:t>Name……………………………………………………………………</w:t>
      </w:r>
      <w:r w:rsidR="00E131BB">
        <w:t>…………………………..</w:t>
      </w:r>
      <w:r>
        <w:t>…</w:t>
      </w:r>
      <w:r w:rsidR="003E5A02">
        <w:t>.</w:t>
      </w:r>
      <w:r>
        <w:t>…</w:t>
      </w:r>
      <w:r w:rsidR="00911691">
        <w:t>.</w:t>
      </w:r>
    </w:p>
    <w:p w:rsidR="003E5A02" w:rsidRDefault="003E5A02" w:rsidP="00DD1ED6">
      <w:r>
        <w:t>Position……………………………………………………………………………………………………</w:t>
      </w:r>
      <w:r w:rsidR="00911691">
        <w:t>.</w:t>
      </w:r>
    </w:p>
    <w:p w:rsidR="00207E3C" w:rsidRDefault="00207E3C" w:rsidP="00DD1ED6">
      <w:r>
        <w:t>Date…………………………………………………………………………</w:t>
      </w:r>
      <w:r w:rsidR="00E131BB">
        <w:t>………………………….…</w:t>
      </w:r>
      <w:r w:rsidR="00911691">
        <w:t>…</w:t>
      </w:r>
    </w:p>
    <w:p w:rsidR="00207E3C" w:rsidRDefault="00207E3C" w:rsidP="00DD1ED6">
      <w:r>
        <w:t>Signed…………………………………………………………………………</w:t>
      </w:r>
      <w:r w:rsidR="00E131BB">
        <w:t>……………………</w:t>
      </w:r>
      <w:r w:rsidR="00911691">
        <w:t>.</w:t>
      </w:r>
      <w:r w:rsidR="00E131BB">
        <w:t>……...</w:t>
      </w:r>
    </w:p>
    <w:p w:rsidR="00207E3C" w:rsidRDefault="00207E3C" w:rsidP="00DD1ED6">
      <w:r>
        <w:t>Signed on Behalf of Dabane Trust…………………………………………………</w:t>
      </w:r>
      <w:r w:rsidR="00E131BB">
        <w:t>…….……..</w:t>
      </w:r>
    </w:p>
    <w:p w:rsidR="00911691" w:rsidRDefault="00911691" w:rsidP="00DD1ED6">
      <w:r>
        <w:t>Position……………………………………………………………………………………………………..</w:t>
      </w:r>
    </w:p>
    <w:p w:rsidR="00E131BB" w:rsidRDefault="00E131BB" w:rsidP="00DD1ED6">
      <w:r>
        <w:t>Date…………………………………………………………………………………………………………..</w:t>
      </w:r>
    </w:p>
    <w:p w:rsidR="00894ECC" w:rsidRDefault="00894ECC" w:rsidP="00894ECC">
      <w:pPr>
        <w:pStyle w:val="Heading2"/>
        <w:numPr>
          <w:ilvl w:val="0"/>
          <w:numId w:val="14"/>
        </w:numPr>
      </w:pPr>
      <w:bookmarkStart w:id="18" w:name="_Toc421716752"/>
      <w:r>
        <w:t>Bibliography</w:t>
      </w:r>
      <w:bookmarkEnd w:id="18"/>
    </w:p>
    <w:p w:rsidR="00673ED9" w:rsidRDefault="004656D7" w:rsidP="00894ECC">
      <w:pPr>
        <w:rPr>
          <w:rFonts w:ascii="Bookman Old Style" w:hAnsi="Bookman Old Style" w:cs="Arial"/>
          <w:b/>
          <w:bCs/>
          <w:color w:val="000000"/>
        </w:rPr>
      </w:pPr>
      <w:r>
        <w:rPr>
          <w:rFonts w:ascii="Bookman Old Style" w:hAnsi="Bookman Old Style" w:cs="Arial"/>
          <w:bCs/>
          <w:color w:val="000000"/>
        </w:rPr>
        <w:t>Dabane</w:t>
      </w:r>
      <w:r w:rsidR="00673ED9">
        <w:rPr>
          <w:rFonts w:ascii="Bookman Old Style" w:hAnsi="Bookman Old Style" w:cs="Arial"/>
          <w:bCs/>
          <w:color w:val="000000"/>
        </w:rPr>
        <w:t xml:space="preserve"> (2010): </w:t>
      </w:r>
      <w:r w:rsidR="00673ED9" w:rsidRPr="00A95614">
        <w:rPr>
          <w:rFonts w:ascii="Bookman Old Style" w:hAnsi="Bookman Old Style" w:cs="Arial"/>
          <w:bCs/>
          <w:color w:val="000000"/>
        </w:rPr>
        <w:t>Programme Participant Protection Policy</w:t>
      </w:r>
      <w:r w:rsidR="00673ED9">
        <w:rPr>
          <w:rFonts w:ascii="Bookman Old Style" w:hAnsi="Bookman Old Style" w:cs="Arial"/>
          <w:b/>
          <w:bCs/>
          <w:color w:val="000000"/>
        </w:rPr>
        <w:t xml:space="preserve"> </w:t>
      </w:r>
    </w:p>
    <w:p w:rsidR="00673ED9" w:rsidRDefault="00673ED9" w:rsidP="00894ECC">
      <w:pPr>
        <w:rPr>
          <w:rFonts w:ascii="Bookman Old Style" w:hAnsi="Bookman Old Style" w:cs="Arial"/>
          <w:b/>
          <w:bCs/>
          <w:color w:val="000000"/>
        </w:rPr>
      </w:pPr>
      <w:r w:rsidRPr="00673ED9">
        <w:rPr>
          <w:rFonts w:ascii="Bookman Old Style" w:hAnsi="Bookman Old Style" w:cs="Arial"/>
          <w:bCs/>
          <w:color w:val="000000"/>
        </w:rPr>
        <w:t>Dabane Trust (2013):</w:t>
      </w:r>
      <w:r>
        <w:rPr>
          <w:rFonts w:ascii="Bookman Old Style" w:hAnsi="Bookman Old Style" w:cs="Arial"/>
          <w:b/>
          <w:bCs/>
          <w:color w:val="000000"/>
        </w:rPr>
        <w:t xml:space="preserve"> </w:t>
      </w:r>
      <w:r w:rsidRPr="00A95614">
        <w:rPr>
          <w:rFonts w:ascii="Bookman Old Style" w:hAnsi="Bookman Old Style" w:cs="Arial"/>
          <w:bCs/>
          <w:color w:val="000000"/>
        </w:rPr>
        <w:t>Child Protection Policy</w:t>
      </w:r>
    </w:p>
    <w:p w:rsidR="00673ED9" w:rsidRPr="00A95614" w:rsidRDefault="00673ED9" w:rsidP="00894ECC">
      <w:pPr>
        <w:rPr>
          <w:rFonts w:ascii="Bookman Old Style" w:hAnsi="Bookman Old Style"/>
        </w:rPr>
      </w:pPr>
      <w:r w:rsidRPr="00673ED9">
        <w:rPr>
          <w:rFonts w:ascii="Bookman Old Style" w:hAnsi="Bookman Old Style" w:cs="Arial"/>
          <w:bCs/>
          <w:color w:val="000000"/>
        </w:rPr>
        <w:t>Dabane Trust (2013):</w:t>
      </w:r>
      <w:r>
        <w:rPr>
          <w:rFonts w:ascii="Bookman Old Style" w:hAnsi="Bookman Old Style" w:cs="Arial"/>
          <w:b/>
          <w:bCs/>
          <w:color w:val="000000"/>
        </w:rPr>
        <w:t xml:space="preserve"> </w:t>
      </w:r>
      <w:r w:rsidRPr="00A95614">
        <w:rPr>
          <w:rFonts w:ascii="Bookman Old Style" w:hAnsi="Bookman Old Style" w:cs="Arial"/>
          <w:bCs/>
          <w:color w:val="000000"/>
        </w:rPr>
        <w:t>Code of Conduct</w:t>
      </w:r>
    </w:p>
    <w:p w:rsidR="0076416F" w:rsidRPr="0076416F" w:rsidRDefault="00673ED9" w:rsidP="0076416F">
      <w:r w:rsidRPr="001D5771">
        <w:rPr>
          <w:rFonts w:ascii="Bookman Old Style" w:hAnsi="Bookman Old Style"/>
        </w:rPr>
        <w:t xml:space="preserve">Trocaire (2013): </w:t>
      </w:r>
      <w:r w:rsidRPr="00A95614">
        <w:rPr>
          <w:rFonts w:ascii="Bookman Old Style" w:hAnsi="Bookman Old Style"/>
          <w:bCs/>
          <w:lang w:val="en-GB"/>
        </w:rPr>
        <w:t>Safeguarding Programme Participants Policy</w:t>
      </w:r>
      <w:r w:rsidRPr="001D5771">
        <w:rPr>
          <w:rFonts w:ascii="Bookman Old Style" w:hAnsi="Bookman Old Style"/>
          <w:b/>
          <w:bCs/>
          <w:lang w:val="en-GB"/>
        </w:rPr>
        <w:t xml:space="preserve">. </w:t>
      </w:r>
      <w:r w:rsidRPr="001D5771">
        <w:rPr>
          <w:rFonts w:ascii="Bookman Old Style" w:hAnsi="Bookman Old Style" w:cs="Arial"/>
          <w:bCs/>
          <w:color w:val="000000"/>
        </w:rPr>
        <w:t>HR029 – SPPP</w:t>
      </w:r>
    </w:p>
    <w:sectPr w:rsidR="0076416F" w:rsidRPr="0076416F" w:rsidSect="00B529F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316" w:rsidRDefault="00267316" w:rsidP="002060B7">
      <w:pPr>
        <w:spacing w:after="0" w:line="240" w:lineRule="auto"/>
      </w:pPr>
      <w:r>
        <w:separator/>
      </w:r>
    </w:p>
  </w:endnote>
  <w:endnote w:type="continuationSeparator" w:id="0">
    <w:p w:rsidR="00267316" w:rsidRDefault="00267316" w:rsidP="00206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876841"/>
      <w:docPartObj>
        <w:docPartGallery w:val="Page Numbers (Bottom of Page)"/>
        <w:docPartUnique/>
      </w:docPartObj>
    </w:sdtPr>
    <w:sdtEndPr>
      <w:rPr>
        <w:noProof/>
      </w:rPr>
    </w:sdtEndPr>
    <w:sdtContent>
      <w:p w:rsidR="00431614" w:rsidRDefault="00431614">
        <w:pPr>
          <w:pStyle w:val="Footer"/>
          <w:jc w:val="right"/>
        </w:pPr>
        <w:r>
          <w:fldChar w:fldCharType="begin"/>
        </w:r>
        <w:r>
          <w:instrText xml:space="preserve"> PAGE   \* MERGEFORMAT </w:instrText>
        </w:r>
        <w:r>
          <w:fldChar w:fldCharType="separate"/>
        </w:r>
        <w:r w:rsidR="00643FB7">
          <w:rPr>
            <w:noProof/>
          </w:rPr>
          <w:t>2</w:t>
        </w:r>
        <w:r>
          <w:rPr>
            <w:noProof/>
          </w:rPr>
          <w:fldChar w:fldCharType="end"/>
        </w:r>
      </w:p>
    </w:sdtContent>
  </w:sdt>
  <w:p w:rsidR="00431614" w:rsidRDefault="00431614">
    <w:pPr>
      <w:pStyle w:val="Footer"/>
    </w:pPr>
    <w:r>
      <w:t>Participant Protection Policy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316" w:rsidRDefault="00267316" w:rsidP="002060B7">
      <w:pPr>
        <w:spacing w:after="0" w:line="240" w:lineRule="auto"/>
      </w:pPr>
      <w:r>
        <w:separator/>
      </w:r>
    </w:p>
  </w:footnote>
  <w:footnote w:type="continuationSeparator" w:id="0">
    <w:p w:rsidR="00267316" w:rsidRDefault="00267316" w:rsidP="00206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0327"/>
    <w:multiLevelType w:val="hybridMultilevel"/>
    <w:tmpl w:val="1ABAB182"/>
    <w:lvl w:ilvl="0" w:tplc="996EBA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4157B"/>
    <w:multiLevelType w:val="hybridMultilevel"/>
    <w:tmpl w:val="A2AE5D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70B77"/>
    <w:multiLevelType w:val="hybridMultilevel"/>
    <w:tmpl w:val="3FDC3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B50C5"/>
    <w:multiLevelType w:val="hybridMultilevel"/>
    <w:tmpl w:val="AA16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84443"/>
    <w:multiLevelType w:val="hybridMultilevel"/>
    <w:tmpl w:val="CA40AD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70AAC"/>
    <w:multiLevelType w:val="hybridMultilevel"/>
    <w:tmpl w:val="17BE5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E839E3"/>
    <w:multiLevelType w:val="hybridMultilevel"/>
    <w:tmpl w:val="07A6A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3C4456"/>
    <w:multiLevelType w:val="hybridMultilevel"/>
    <w:tmpl w:val="D892DB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662A5"/>
    <w:multiLevelType w:val="hybridMultilevel"/>
    <w:tmpl w:val="1F9E56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13E6F"/>
    <w:multiLevelType w:val="hybridMultilevel"/>
    <w:tmpl w:val="D90C1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84761C"/>
    <w:multiLevelType w:val="hybridMultilevel"/>
    <w:tmpl w:val="38D84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990A5B"/>
    <w:multiLevelType w:val="hybridMultilevel"/>
    <w:tmpl w:val="5CBCF9C8"/>
    <w:lvl w:ilvl="0" w:tplc="0409001B">
      <w:start w:val="1"/>
      <w:numFmt w:val="lowerRoman"/>
      <w:lvlText w:val="%1."/>
      <w:lvlJc w:val="right"/>
      <w:pPr>
        <w:ind w:left="720" w:hanging="360"/>
      </w:pPr>
    </w:lvl>
    <w:lvl w:ilvl="1" w:tplc="2DBAA300">
      <w:start w:val="4"/>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16D49"/>
    <w:multiLevelType w:val="hybridMultilevel"/>
    <w:tmpl w:val="A0D4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71ECC"/>
    <w:multiLevelType w:val="hybridMultilevel"/>
    <w:tmpl w:val="40462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36907"/>
    <w:multiLevelType w:val="hybridMultilevel"/>
    <w:tmpl w:val="849E094C"/>
    <w:lvl w:ilvl="0" w:tplc="04090001">
      <w:start w:val="1"/>
      <w:numFmt w:val="bullet"/>
      <w:lvlText w:val=""/>
      <w:lvlJc w:val="left"/>
      <w:pPr>
        <w:ind w:left="1519" w:hanging="360"/>
      </w:pPr>
      <w:rPr>
        <w:rFonts w:ascii="Symbol" w:hAnsi="Symbol" w:hint="default"/>
      </w:rPr>
    </w:lvl>
    <w:lvl w:ilvl="1" w:tplc="04090003" w:tentative="1">
      <w:start w:val="1"/>
      <w:numFmt w:val="bullet"/>
      <w:lvlText w:val="o"/>
      <w:lvlJc w:val="left"/>
      <w:pPr>
        <w:ind w:left="2239" w:hanging="360"/>
      </w:pPr>
      <w:rPr>
        <w:rFonts w:ascii="Courier New" w:hAnsi="Courier New" w:cs="Courier New" w:hint="default"/>
      </w:rPr>
    </w:lvl>
    <w:lvl w:ilvl="2" w:tplc="04090005" w:tentative="1">
      <w:start w:val="1"/>
      <w:numFmt w:val="bullet"/>
      <w:lvlText w:val=""/>
      <w:lvlJc w:val="left"/>
      <w:pPr>
        <w:ind w:left="2959" w:hanging="360"/>
      </w:pPr>
      <w:rPr>
        <w:rFonts w:ascii="Wingdings" w:hAnsi="Wingdings" w:hint="default"/>
      </w:rPr>
    </w:lvl>
    <w:lvl w:ilvl="3" w:tplc="04090001" w:tentative="1">
      <w:start w:val="1"/>
      <w:numFmt w:val="bullet"/>
      <w:lvlText w:val=""/>
      <w:lvlJc w:val="left"/>
      <w:pPr>
        <w:ind w:left="3679" w:hanging="360"/>
      </w:pPr>
      <w:rPr>
        <w:rFonts w:ascii="Symbol" w:hAnsi="Symbol" w:hint="default"/>
      </w:rPr>
    </w:lvl>
    <w:lvl w:ilvl="4" w:tplc="04090003" w:tentative="1">
      <w:start w:val="1"/>
      <w:numFmt w:val="bullet"/>
      <w:lvlText w:val="o"/>
      <w:lvlJc w:val="left"/>
      <w:pPr>
        <w:ind w:left="4399" w:hanging="360"/>
      </w:pPr>
      <w:rPr>
        <w:rFonts w:ascii="Courier New" w:hAnsi="Courier New" w:cs="Courier New" w:hint="default"/>
      </w:rPr>
    </w:lvl>
    <w:lvl w:ilvl="5" w:tplc="04090005" w:tentative="1">
      <w:start w:val="1"/>
      <w:numFmt w:val="bullet"/>
      <w:lvlText w:val=""/>
      <w:lvlJc w:val="left"/>
      <w:pPr>
        <w:ind w:left="5119" w:hanging="360"/>
      </w:pPr>
      <w:rPr>
        <w:rFonts w:ascii="Wingdings" w:hAnsi="Wingdings" w:hint="default"/>
      </w:rPr>
    </w:lvl>
    <w:lvl w:ilvl="6" w:tplc="04090001" w:tentative="1">
      <w:start w:val="1"/>
      <w:numFmt w:val="bullet"/>
      <w:lvlText w:val=""/>
      <w:lvlJc w:val="left"/>
      <w:pPr>
        <w:ind w:left="5839" w:hanging="360"/>
      </w:pPr>
      <w:rPr>
        <w:rFonts w:ascii="Symbol" w:hAnsi="Symbol" w:hint="default"/>
      </w:rPr>
    </w:lvl>
    <w:lvl w:ilvl="7" w:tplc="04090003" w:tentative="1">
      <w:start w:val="1"/>
      <w:numFmt w:val="bullet"/>
      <w:lvlText w:val="o"/>
      <w:lvlJc w:val="left"/>
      <w:pPr>
        <w:ind w:left="6559" w:hanging="360"/>
      </w:pPr>
      <w:rPr>
        <w:rFonts w:ascii="Courier New" w:hAnsi="Courier New" w:cs="Courier New" w:hint="default"/>
      </w:rPr>
    </w:lvl>
    <w:lvl w:ilvl="8" w:tplc="04090005" w:tentative="1">
      <w:start w:val="1"/>
      <w:numFmt w:val="bullet"/>
      <w:lvlText w:val=""/>
      <w:lvlJc w:val="left"/>
      <w:pPr>
        <w:ind w:left="7279" w:hanging="360"/>
      </w:pPr>
      <w:rPr>
        <w:rFonts w:ascii="Wingdings" w:hAnsi="Wingdings" w:hint="default"/>
      </w:rPr>
    </w:lvl>
  </w:abstractNum>
  <w:abstractNum w:abstractNumId="15" w15:restartNumberingAfterBreak="0">
    <w:nsid w:val="57E11532"/>
    <w:multiLevelType w:val="hybridMultilevel"/>
    <w:tmpl w:val="CFFC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C51A9"/>
    <w:multiLevelType w:val="hybridMultilevel"/>
    <w:tmpl w:val="DBFE1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011DE1"/>
    <w:multiLevelType w:val="multilevel"/>
    <w:tmpl w:val="8C3C3D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0C52D18"/>
    <w:multiLevelType w:val="hybridMultilevel"/>
    <w:tmpl w:val="6A56D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AC3B66"/>
    <w:multiLevelType w:val="hybridMultilevel"/>
    <w:tmpl w:val="695C557A"/>
    <w:lvl w:ilvl="0" w:tplc="58C4B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F34D4C"/>
    <w:multiLevelType w:val="hybridMultilevel"/>
    <w:tmpl w:val="75828146"/>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0B6880"/>
    <w:multiLevelType w:val="multilevel"/>
    <w:tmpl w:val="7BD4FC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AE045FB"/>
    <w:multiLevelType w:val="hybridMultilevel"/>
    <w:tmpl w:val="5CBCF9C8"/>
    <w:lvl w:ilvl="0" w:tplc="0409001B">
      <w:start w:val="1"/>
      <w:numFmt w:val="lowerRoman"/>
      <w:lvlText w:val="%1."/>
      <w:lvlJc w:val="right"/>
      <w:pPr>
        <w:ind w:left="720" w:hanging="360"/>
      </w:pPr>
    </w:lvl>
    <w:lvl w:ilvl="1" w:tplc="2DBAA300">
      <w:start w:val="4"/>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20"/>
  </w:num>
  <w:num w:numId="4">
    <w:abstractNumId w:val="15"/>
  </w:num>
  <w:num w:numId="5">
    <w:abstractNumId w:val="7"/>
  </w:num>
  <w:num w:numId="6">
    <w:abstractNumId w:val="4"/>
  </w:num>
  <w:num w:numId="7">
    <w:abstractNumId w:val="8"/>
  </w:num>
  <w:num w:numId="8">
    <w:abstractNumId w:val="1"/>
  </w:num>
  <w:num w:numId="9">
    <w:abstractNumId w:val="13"/>
  </w:num>
  <w:num w:numId="10">
    <w:abstractNumId w:val="9"/>
  </w:num>
  <w:num w:numId="11">
    <w:abstractNumId w:val="3"/>
  </w:num>
  <w:num w:numId="12">
    <w:abstractNumId w:val="21"/>
  </w:num>
  <w:num w:numId="13">
    <w:abstractNumId w:val="12"/>
  </w:num>
  <w:num w:numId="14">
    <w:abstractNumId w:val="0"/>
  </w:num>
  <w:num w:numId="15">
    <w:abstractNumId w:val="19"/>
  </w:num>
  <w:num w:numId="16">
    <w:abstractNumId w:val="11"/>
  </w:num>
  <w:num w:numId="17">
    <w:abstractNumId w:val="22"/>
  </w:num>
  <w:num w:numId="18">
    <w:abstractNumId w:val="14"/>
  </w:num>
  <w:num w:numId="19">
    <w:abstractNumId w:val="10"/>
  </w:num>
  <w:num w:numId="20">
    <w:abstractNumId w:val="16"/>
  </w:num>
  <w:num w:numId="21">
    <w:abstractNumId w:val="18"/>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40"/>
    <w:rsid w:val="000058F8"/>
    <w:rsid w:val="000123CB"/>
    <w:rsid w:val="0002043B"/>
    <w:rsid w:val="00023AED"/>
    <w:rsid w:val="00023E8C"/>
    <w:rsid w:val="00025B49"/>
    <w:rsid w:val="00026242"/>
    <w:rsid w:val="0003221B"/>
    <w:rsid w:val="000470AD"/>
    <w:rsid w:val="000501BA"/>
    <w:rsid w:val="00050E0A"/>
    <w:rsid w:val="00065AAB"/>
    <w:rsid w:val="00072C1A"/>
    <w:rsid w:val="00091181"/>
    <w:rsid w:val="0009399D"/>
    <w:rsid w:val="000944FB"/>
    <w:rsid w:val="000B263E"/>
    <w:rsid w:val="000C2F2F"/>
    <w:rsid w:val="000D0A32"/>
    <w:rsid w:val="000D77F2"/>
    <w:rsid w:val="000D7DCE"/>
    <w:rsid w:val="000E1877"/>
    <w:rsid w:val="000E40DE"/>
    <w:rsid w:val="000E7119"/>
    <w:rsid w:val="000F6022"/>
    <w:rsid w:val="000F65EB"/>
    <w:rsid w:val="00100AC9"/>
    <w:rsid w:val="001123EB"/>
    <w:rsid w:val="0011295D"/>
    <w:rsid w:val="00132629"/>
    <w:rsid w:val="0013271B"/>
    <w:rsid w:val="00136BA4"/>
    <w:rsid w:val="00156248"/>
    <w:rsid w:val="00156309"/>
    <w:rsid w:val="001672E2"/>
    <w:rsid w:val="00192B86"/>
    <w:rsid w:val="001938BF"/>
    <w:rsid w:val="00196D4D"/>
    <w:rsid w:val="001A770B"/>
    <w:rsid w:val="001B617C"/>
    <w:rsid w:val="001C0814"/>
    <w:rsid w:val="001C2416"/>
    <w:rsid w:val="001C5FAE"/>
    <w:rsid w:val="001C7897"/>
    <w:rsid w:val="001D5771"/>
    <w:rsid w:val="001E56BE"/>
    <w:rsid w:val="002060B7"/>
    <w:rsid w:val="00207E3C"/>
    <w:rsid w:val="0021202E"/>
    <w:rsid w:val="00215CB5"/>
    <w:rsid w:val="00222D67"/>
    <w:rsid w:val="00235169"/>
    <w:rsid w:val="002451A2"/>
    <w:rsid w:val="002471B2"/>
    <w:rsid w:val="00252A8A"/>
    <w:rsid w:val="00261DF5"/>
    <w:rsid w:val="00265A6D"/>
    <w:rsid w:val="00267316"/>
    <w:rsid w:val="002701D5"/>
    <w:rsid w:val="00270A15"/>
    <w:rsid w:val="002737E5"/>
    <w:rsid w:val="00285B69"/>
    <w:rsid w:val="00285BD1"/>
    <w:rsid w:val="002A7302"/>
    <w:rsid w:val="002B7151"/>
    <w:rsid w:val="002C79D1"/>
    <w:rsid w:val="002D28EF"/>
    <w:rsid w:val="002D4AF9"/>
    <w:rsid w:val="002E43C3"/>
    <w:rsid w:val="00305AB0"/>
    <w:rsid w:val="003076D1"/>
    <w:rsid w:val="00307FE8"/>
    <w:rsid w:val="00320016"/>
    <w:rsid w:val="00331002"/>
    <w:rsid w:val="0034195F"/>
    <w:rsid w:val="00343A26"/>
    <w:rsid w:val="00357005"/>
    <w:rsid w:val="00376451"/>
    <w:rsid w:val="0038078A"/>
    <w:rsid w:val="00383A84"/>
    <w:rsid w:val="003874C2"/>
    <w:rsid w:val="00390915"/>
    <w:rsid w:val="003922B5"/>
    <w:rsid w:val="003927E4"/>
    <w:rsid w:val="00395390"/>
    <w:rsid w:val="003E1814"/>
    <w:rsid w:val="003E4435"/>
    <w:rsid w:val="003E5A02"/>
    <w:rsid w:val="003E7DFC"/>
    <w:rsid w:val="003F5480"/>
    <w:rsid w:val="004030C2"/>
    <w:rsid w:val="00404C41"/>
    <w:rsid w:val="0041110E"/>
    <w:rsid w:val="0041377D"/>
    <w:rsid w:val="00415A30"/>
    <w:rsid w:val="00431614"/>
    <w:rsid w:val="0043531A"/>
    <w:rsid w:val="00435A0F"/>
    <w:rsid w:val="0044622E"/>
    <w:rsid w:val="0044623D"/>
    <w:rsid w:val="00447CF2"/>
    <w:rsid w:val="00461CF1"/>
    <w:rsid w:val="004656D7"/>
    <w:rsid w:val="00465C76"/>
    <w:rsid w:val="004662EF"/>
    <w:rsid w:val="00471FD5"/>
    <w:rsid w:val="00494734"/>
    <w:rsid w:val="004A1D21"/>
    <w:rsid w:val="004D46A7"/>
    <w:rsid w:val="004D753A"/>
    <w:rsid w:val="004E010C"/>
    <w:rsid w:val="004E0460"/>
    <w:rsid w:val="004E2752"/>
    <w:rsid w:val="004E5345"/>
    <w:rsid w:val="00524473"/>
    <w:rsid w:val="00530A22"/>
    <w:rsid w:val="0053328D"/>
    <w:rsid w:val="00552074"/>
    <w:rsid w:val="00573ADE"/>
    <w:rsid w:val="00573D75"/>
    <w:rsid w:val="005746E5"/>
    <w:rsid w:val="00585998"/>
    <w:rsid w:val="005A59BA"/>
    <w:rsid w:val="005B0513"/>
    <w:rsid w:val="005B3871"/>
    <w:rsid w:val="005C102A"/>
    <w:rsid w:val="005E53BE"/>
    <w:rsid w:val="005F2D82"/>
    <w:rsid w:val="00611DD2"/>
    <w:rsid w:val="0061304A"/>
    <w:rsid w:val="00626ABA"/>
    <w:rsid w:val="00627342"/>
    <w:rsid w:val="006433BA"/>
    <w:rsid w:val="006434CD"/>
    <w:rsid w:val="00643FB7"/>
    <w:rsid w:val="006519CF"/>
    <w:rsid w:val="0065608D"/>
    <w:rsid w:val="0065733E"/>
    <w:rsid w:val="0065787D"/>
    <w:rsid w:val="00673ED9"/>
    <w:rsid w:val="00677DD1"/>
    <w:rsid w:val="006804DC"/>
    <w:rsid w:val="00680BE9"/>
    <w:rsid w:val="00682AE2"/>
    <w:rsid w:val="0069192D"/>
    <w:rsid w:val="006919A1"/>
    <w:rsid w:val="0069627E"/>
    <w:rsid w:val="006A6D43"/>
    <w:rsid w:val="006B005A"/>
    <w:rsid w:val="006B2CCE"/>
    <w:rsid w:val="006B37E1"/>
    <w:rsid w:val="006C38BB"/>
    <w:rsid w:val="006C3FF8"/>
    <w:rsid w:val="006E0DEA"/>
    <w:rsid w:val="006E14CD"/>
    <w:rsid w:val="006E3C96"/>
    <w:rsid w:val="006E6969"/>
    <w:rsid w:val="006F1F05"/>
    <w:rsid w:val="00700FB7"/>
    <w:rsid w:val="00705F4E"/>
    <w:rsid w:val="0071133A"/>
    <w:rsid w:val="007247F0"/>
    <w:rsid w:val="00725A64"/>
    <w:rsid w:val="0072608D"/>
    <w:rsid w:val="00726CAD"/>
    <w:rsid w:val="007304B3"/>
    <w:rsid w:val="00757167"/>
    <w:rsid w:val="00761C72"/>
    <w:rsid w:val="0076416F"/>
    <w:rsid w:val="00771527"/>
    <w:rsid w:val="00777860"/>
    <w:rsid w:val="00783426"/>
    <w:rsid w:val="00792964"/>
    <w:rsid w:val="007A2C27"/>
    <w:rsid w:val="007A37CD"/>
    <w:rsid w:val="007A7063"/>
    <w:rsid w:val="007B0FFC"/>
    <w:rsid w:val="007C36B5"/>
    <w:rsid w:val="007C3DD6"/>
    <w:rsid w:val="007D04DE"/>
    <w:rsid w:val="007D0F24"/>
    <w:rsid w:val="007D32CD"/>
    <w:rsid w:val="007D3741"/>
    <w:rsid w:val="007E4CD4"/>
    <w:rsid w:val="007F73E0"/>
    <w:rsid w:val="00800C9D"/>
    <w:rsid w:val="00802195"/>
    <w:rsid w:val="0081209B"/>
    <w:rsid w:val="00826176"/>
    <w:rsid w:val="008264FE"/>
    <w:rsid w:val="0083553F"/>
    <w:rsid w:val="00837157"/>
    <w:rsid w:val="00842BE2"/>
    <w:rsid w:val="008531C0"/>
    <w:rsid w:val="00857020"/>
    <w:rsid w:val="00857CC9"/>
    <w:rsid w:val="00861479"/>
    <w:rsid w:val="00861930"/>
    <w:rsid w:val="00865B2C"/>
    <w:rsid w:val="00871782"/>
    <w:rsid w:val="00883F9F"/>
    <w:rsid w:val="0088485B"/>
    <w:rsid w:val="0088633B"/>
    <w:rsid w:val="00894ECC"/>
    <w:rsid w:val="008A158D"/>
    <w:rsid w:val="008A5C88"/>
    <w:rsid w:val="008B15D3"/>
    <w:rsid w:val="008B162B"/>
    <w:rsid w:val="008C6D80"/>
    <w:rsid w:val="008C71D8"/>
    <w:rsid w:val="008E6525"/>
    <w:rsid w:val="008E6FED"/>
    <w:rsid w:val="00900532"/>
    <w:rsid w:val="00910C2F"/>
    <w:rsid w:val="00911691"/>
    <w:rsid w:val="0092431F"/>
    <w:rsid w:val="009252F7"/>
    <w:rsid w:val="00930223"/>
    <w:rsid w:val="009353BB"/>
    <w:rsid w:val="009356A2"/>
    <w:rsid w:val="009422C3"/>
    <w:rsid w:val="00967077"/>
    <w:rsid w:val="00972432"/>
    <w:rsid w:val="009814F2"/>
    <w:rsid w:val="00984F2D"/>
    <w:rsid w:val="0099222E"/>
    <w:rsid w:val="009930BB"/>
    <w:rsid w:val="009B1B8A"/>
    <w:rsid w:val="009B1D59"/>
    <w:rsid w:val="009B5DAC"/>
    <w:rsid w:val="009C484F"/>
    <w:rsid w:val="009C6B26"/>
    <w:rsid w:val="009D12F5"/>
    <w:rsid w:val="009D172C"/>
    <w:rsid w:val="009D43D1"/>
    <w:rsid w:val="009D4CB0"/>
    <w:rsid w:val="009D7F45"/>
    <w:rsid w:val="009E66D4"/>
    <w:rsid w:val="009E73B7"/>
    <w:rsid w:val="009F558F"/>
    <w:rsid w:val="00A00096"/>
    <w:rsid w:val="00A027A2"/>
    <w:rsid w:val="00A04841"/>
    <w:rsid w:val="00A12243"/>
    <w:rsid w:val="00A168EF"/>
    <w:rsid w:val="00A401A8"/>
    <w:rsid w:val="00A470DC"/>
    <w:rsid w:val="00A51E94"/>
    <w:rsid w:val="00A54734"/>
    <w:rsid w:val="00A8328F"/>
    <w:rsid w:val="00A95614"/>
    <w:rsid w:val="00AB4497"/>
    <w:rsid w:val="00AD7DF4"/>
    <w:rsid w:val="00AE03B2"/>
    <w:rsid w:val="00AE6F43"/>
    <w:rsid w:val="00AE7650"/>
    <w:rsid w:val="00AF5EA5"/>
    <w:rsid w:val="00B02D79"/>
    <w:rsid w:val="00B03184"/>
    <w:rsid w:val="00B075C7"/>
    <w:rsid w:val="00B13F98"/>
    <w:rsid w:val="00B21052"/>
    <w:rsid w:val="00B23BEF"/>
    <w:rsid w:val="00B27D04"/>
    <w:rsid w:val="00B36E17"/>
    <w:rsid w:val="00B41D39"/>
    <w:rsid w:val="00B529F9"/>
    <w:rsid w:val="00B53E83"/>
    <w:rsid w:val="00B542D5"/>
    <w:rsid w:val="00B666C3"/>
    <w:rsid w:val="00B73DB6"/>
    <w:rsid w:val="00B86A49"/>
    <w:rsid w:val="00B963CB"/>
    <w:rsid w:val="00B9779C"/>
    <w:rsid w:val="00BA03D2"/>
    <w:rsid w:val="00BB2F1B"/>
    <w:rsid w:val="00BB67DA"/>
    <w:rsid w:val="00BD4DBD"/>
    <w:rsid w:val="00BE404F"/>
    <w:rsid w:val="00BE5254"/>
    <w:rsid w:val="00BE545A"/>
    <w:rsid w:val="00C02386"/>
    <w:rsid w:val="00C03977"/>
    <w:rsid w:val="00C10A9C"/>
    <w:rsid w:val="00C15B17"/>
    <w:rsid w:val="00C21702"/>
    <w:rsid w:val="00C2705A"/>
    <w:rsid w:val="00C27AE5"/>
    <w:rsid w:val="00C33FD9"/>
    <w:rsid w:val="00C3439E"/>
    <w:rsid w:val="00C40D50"/>
    <w:rsid w:val="00C618F6"/>
    <w:rsid w:val="00C71BE9"/>
    <w:rsid w:val="00C8024E"/>
    <w:rsid w:val="00C8129B"/>
    <w:rsid w:val="00C82170"/>
    <w:rsid w:val="00C85031"/>
    <w:rsid w:val="00C87457"/>
    <w:rsid w:val="00CA1986"/>
    <w:rsid w:val="00CA3B24"/>
    <w:rsid w:val="00CA727D"/>
    <w:rsid w:val="00CB7988"/>
    <w:rsid w:val="00CF090D"/>
    <w:rsid w:val="00CF7ED7"/>
    <w:rsid w:val="00D0218A"/>
    <w:rsid w:val="00D07712"/>
    <w:rsid w:val="00D102AB"/>
    <w:rsid w:val="00D116AB"/>
    <w:rsid w:val="00D119F1"/>
    <w:rsid w:val="00D16017"/>
    <w:rsid w:val="00D16023"/>
    <w:rsid w:val="00D20011"/>
    <w:rsid w:val="00D32CE3"/>
    <w:rsid w:val="00D37263"/>
    <w:rsid w:val="00D42AFD"/>
    <w:rsid w:val="00D603D5"/>
    <w:rsid w:val="00D62CC1"/>
    <w:rsid w:val="00D83E87"/>
    <w:rsid w:val="00D90F4B"/>
    <w:rsid w:val="00D91035"/>
    <w:rsid w:val="00D96062"/>
    <w:rsid w:val="00DA022F"/>
    <w:rsid w:val="00DA44AC"/>
    <w:rsid w:val="00DA582B"/>
    <w:rsid w:val="00DB5D30"/>
    <w:rsid w:val="00DB62D3"/>
    <w:rsid w:val="00DC75B0"/>
    <w:rsid w:val="00DD1ED6"/>
    <w:rsid w:val="00DD4E63"/>
    <w:rsid w:val="00DD74D7"/>
    <w:rsid w:val="00DE1240"/>
    <w:rsid w:val="00DE2C34"/>
    <w:rsid w:val="00DE39DC"/>
    <w:rsid w:val="00DE6500"/>
    <w:rsid w:val="00DE656B"/>
    <w:rsid w:val="00E131BB"/>
    <w:rsid w:val="00E21005"/>
    <w:rsid w:val="00E242BD"/>
    <w:rsid w:val="00E30C8B"/>
    <w:rsid w:val="00E31357"/>
    <w:rsid w:val="00E378D6"/>
    <w:rsid w:val="00E37B90"/>
    <w:rsid w:val="00E40024"/>
    <w:rsid w:val="00E55659"/>
    <w:rsid w:val="00E617DB"/>
    <w:rsid w:val="00E635BC"/>
    <w:rsid w:val="00E64731"/>
    <w:rsid w:val="00E65091"/>
    <w:rsid w:val="00E677EF"/>
    <w:rsid w:val="00E70011"/>
    <w:rsid w:val="00E74867"/>
    <w:rsid w:val="00E8048E"/>
    <w:rsid w:val="00E814E9"/>
    <w:rsid w:val="00E87A49"/>
    <w:rsid w:val="00EA0030"/>
    <w:rsid w:val="00EA0EDB"/>
    <w:rsid w:val="00EB51A0"/>
    <w:rsid w:val="00EC0A97"/>
    <w:rsid w:val="00EC399D"/>
    <w:rsid w:val="00EC58E3"/>
    <w:rsid w:val="00ED0E24"/>
    <w:rsid w:val="00EE360D"/>
    <w:rsid w:val="00EE47CC"/>
    <w:rsid w:val="00EE5BD4"/>
    <w:rsid w:val="00F11938"/>
    <w:rsid w:val="00F14644"/>
    <w:rsid w:val="00F21C63"/>
    <w:rsid w:val="00F22066"/>
    <w:rsid w:val="00F23E21"/>
    <w:rsid w:val="00F37A82"/>
    <w:rsid w:val="00F42700"/>
    <w:rsid w:val="00F43BA3"/>
    <w:rsid w:val="00F54633"/>
    <w:rsid w:val="00F56431"/>
    <w:rsid w:val="00F663D2"/>
    <w:rsid w:val="00F71071"/>
    <w:rsid w:val="00F72D10"/>
    <w:rsid w:val="00F8230F"/>
    <w:rsid w:val="00F82B03"/>
    <w:rsid w:val="00F83202"/>
    <w:rsid w:val="00F8537C"/>
    <w:rsid w:val="00F90864"/>
    <w:rsid w:val="00F95E30"/>
    <w:rsid w:val="00F972C4"/>
    <w:rsid w:val="00FA0ACB"/>
    <w:rsid w:val="00FA311C"/>
    <w:rsid w:val="00FB12BB"/>
    <w:rsid w:val="00FB2464"/>
    <w:rsid w:val="00FB36AE"/>
    <w:rsid w:val="00FB37B5"/>
    <w:rsid w:val="00FB4CC4"/>
    <w:rsid w:val="00FD3CE5"/>
    <w:rsid w:val="00FD67C4"/>
    <w:rsid w:val="00FD6A62"/>
    <w:rsid w:val="00FD73D9"/>
    <w:rsid w:val="00FE0A69"/>
    <w:rsid w:val="00FF079E"/>
    <w:rsid w:val="00FF757D"/>
    <w:rsid w:val="00FF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4B9DC-7253-42C5-88B1-2BAB2E5C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4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79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19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79E"/>
    <w:rPr>
      <w:rFonts w:ascii="Tahoma" w:hAnsi="Tahoma" w:cs="Tahoma"/>
      <w:sz w:val="16"/>
      <w:szCs w:val="16"/>
    </w:rPr>
  </w:style>
  <w:style w:type="paragraph" w:styleId="ListParagraph">
    <w:name w:val="List Paragraph"/>
    <w:basedOn w:val="Normal"/>
    <w:uiPriority w:val="34"/>
    <w:qFormat/>
    <w:rsid w:val="00FA311C"/>
    <w:pPr>
      <w:ind w:left="720"/>
      <w:contextualSpacing/>
    </w:pPr>
  </w:style>
  <w:style w:type="character" w:customStyle="1" w:styleId="Heading2Char">
    <w:name w:val="Heading 2 Char"/>
    <w:basedOn w:val="DefaultParagraphFont"/>
    <w:link w:val="Heading2"/>
    <w:uiPriority w:val="9"/>
    <w:rsid w:val="002C79D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B246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B2464"/>
    <w:pPr>
      <w:outlineLvl w:val="9"/>
    </w:pPr>
    <w:rPr>
      <w:lang w:eastAsia="ja-JP"/>
    </w:rPr>
  </w:style>
  <w:style w:type="paragraph" w:styleId="TOC2">
    <w:name w:val="toc 2"/>
    <w:basedOn w:val="Normal"/>
    <w:next w:val="Normal"/>
    <w:autoRedefine/>
    <w:uiPriority w:val="39"/>
    <w:unhideWhenUsed/>
    <w:rsid w:val="00FB2464"/>
    <w:pPr>
      <w:spacing w:after="100"/>
      <w:ind w:left="220"/>
    </w:pPr>
  </w:style>
  <w:style w:type="character" w:styleId="Hyperlink">
    <w:name w:val="Hyperlink"/>
    <w:basedOn w:val="DefaultParagraphFont"/>
    <w:uiPriority w:val="99"/>
    <w:unhideWhenUsed/>
    <w:rsid w:val="00FB2464"/>
    <w:rPr>
      <w:color w:val="0000FF" w:themeColor="hyperlink"/>
      <w:u w:val="single"/>
    </w:rPr>
  </w:style>
  <w:style w:type="paragraph" w:styleId="Header">
    <w:name w:val="header"/>
    <w:basedOn w:val="Normal"/>
    <w:link w:val="HeaderChar"/>
    <w:uiPriority w:val="99"/>
    <w:unhideWhenUsed/>
    <w:rsid w:val="00206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0B7"/>
  </w:style>
  <w:style w:type="paragraph" w:styleId="Footer">
    <w:name w:val="footer"/>
    <w:basedOn w:val="Normal"/>
    <w:link w:val="FooterChar"/>
    <w:uiPriority w:val="99"/>
    <w:unhideWhenUsed/>
    <w:rsid w:val="00206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0B7"/>
  </w:style>
  <w:style w:type="character" w:customStyle="1" w:styleId="Heading3Char">
    <w:name w:val="Heading 3 Char"/>
    <w:basedOn w:val="DefaultParagraphFont"/>
    <w:link w:val="Heading3"/>
    <w:uiPriority w:val="9"/>
    <w:rsid w:val="006519CF"/>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D07712"/>
    <w:pPr>
      <w:spacing w:after="100"/>
      <w:ind w:left="440"/>
    </w:pPr>
  </w:style>
  <w:style w:type="table" w:styleId="TableGrid">
    <w:name w:val="Table Grid"/>
    <w:basedOn w:val="TableNormal"/>
    <w:uiPriority w:val="59"/>
    <w:rsid w:val="009B5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E2C34"/>
    <w:pPr>
      <w:spacing w:line="240" w:lineRule="auto"/>
    </w:pPr>
    <w:rPr>
      <w:b/>
      <w:bCs/>
      <w:color w:val="4F81BD" w:themeColor="accent1"/>
      <w:sz w:val="18"/>
      <w:szCs w:val="18"/>
    </w:rPr>
  </w:style>
  <w:style w:type="paragraph" w:customStyle="1" w:styleId="Default">
    <w:name w:val="Default"/>
    <w:rsid w:val="000D7DC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B529F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529F9"/>
    <w:rPr>
      <w:rFonts w:eastAsiaTheme="minorEastAsia"/>
      <w:lang w:eastAsia="ja-JP"/>
    </w:rPr>
  </w:style>
  <w:style w:type="character" w:styleId="CommentReference">
    <w:name w:val="annotation reference"/>
    <w:uiPriority w:val="99"/>
    <w:semiHidden/>
    <w:unhideWhenUsed/>
    <w:rsid w:val="006C3FF8"/>
    <w:rPr>
      <w:sz w:val="16"/>
      <w:szCs w:val="16"/>
    </w:rPr>
  </w:style>
  <w:style w:type="paragraph" w:styleId="CommentText">
    <w:name w:val="annotation text"/>
    <w:basedOn w:val="Normal"/>
    <w:link w:val="CommentTextChar"/>
    <w:uiPriority w:val="99"/>
    <w:semiHidden/>
    <w:unhideWhenUsed/>
    <w:rsid w:val="006C3FF8"/>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C3FF8"/>
    <w:rPr>
      <w:rFonts w:ascii="Calibri" w:eastAsia="Calibri" w:hAnsi="Calibri" w:cs="Times New Roman"/>
      <w:sz w:val="20"/>
      <w:szCs w:val="20"/>
    </w:rPr>
  </w:style>
  <w:style w:type="paragraph" w:styleId="Title">
    <w:name w:val="Title"/>
    <w:basedOn w:val="Normal"/>
    <w:next w:val="Normal"/>
    <w:link w:val="TitleChar"/>
    <w:uiPriority w:val="10"/>
    <w:qFormat/>
    <w:rsid w:val="00270A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270A15"/>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270A15"/>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270A15"/>
    <w:rPr>
      <w:rFonts w:asciiTheme="majorHAnsi" w:eastAsiaTheme="majorEastAsia" w:hAnsiTheme="majorHAnsi" w:cstheme="majorBidi"/>
      <w:i/>
      <w:iCs/>
      <w:color w:val="4F81BD" w:themeColor="accent1"/>
      <w:spacing w:val="15"/>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393759">
      <w:bodyDiv w:val="1"/>
      <w:marLeft w:val="0"/>
      <w:marRight w:val="0"/>
      <w:marTop w:val="0"/>
      <w:marBottom w:val="0"/>
      <w:divBdr>
        <w:top w:val="none" w:sz="0" w:space="0" w:color="auto"/>
        <w:left w:val="none" w:sz="0" w:space="0" w:color="auto"/>
        <w:bottom w:val="none" w:sz="0" w:space="0" w:color="auto"/>
        <w:right w:val="none" w:sz="0" w:space="0" w:color="auto"/>
      </w:divBdr>
      <w:divsChild>
        <w:div w:id="330960358">
          <w:marLeft w:val="0"/>
          <w:marRight w:val="0"/>
          <w:marTop w:val="0"/>
          <w:marBottom w:val="0"/>
          <w:divBdr>
            <w:top w:val="none" w:sz="0" w:space="0" w:color="auto"/>
            <w:left w:val="none" w:sz="0" w:space="0" w:color="auto"/>
            <w:bottom w:val="none" w:sz="0" w:space="0" w:color="auto"/>
            <w:right w:val="none" w:sz="0" w:space="0" w:color="auto"/>
          </w:divBdr>
        </w:div>
        <w:div w:id="918170773">
          <w:marLeft w:val="0"/>
          <w:marRight w:val="0"/>
          <w:marTop w:val="0"/>
          <w:marBottom w:val="0"/>
          <w:divBdr>
            <w:top w:val="none" w:sz="0" w:space="0" w:color="auto"/>
            <w:left w:val="none" w:sz="0" w:space="0" w:color="auto"/>
            <w:bottom w:val="none" w:sz="0" w:space="0" w:color="auto"/>
            <w:right w:val="none" w:sz="0" w:space="0" w:color="auto"/>
          </w:divBdr>
        </w:div>
        <w:div w:id="1418356454">
          <w:marLeft w:val="0"/>
          <w:marRight w:val="0"/>
          <w:marTop w:val="0"/>
          <w:marBottom w:val="0"/>
          <w:divBdr>
            <w:top w:val="none" w:sz="0" w:space="0" w:color="auto"/>
            <w:left w:val="none" w:sz="0" w:space="0" w:color="auto"/>
            <w:bottom w:val="none" w:sz="0" w:space="0" w:color="auto"/>
            <w:right w:val="none" w:sz="0" w:space="0" w:color="auto"/>
          </w:divBdr>
        </w:div>
        <w:div w:id="756050722">
          <w:marLeft w:val="0"/>
          <w:marRight w:val="0"/>
          <w:marTop w:val="0"/>
          <w:marBottom w:val="0"/>
          <w:divBdr>
            <w:top w:val="none" w:sz="0" w:space="0" w:color="auto"/>
            <w:left w:val="none" w:sz="0" w:space="0" w:color="auto"/>
            <w:bottom w:val="none" w:sz="0" w:space="0" w:color="auto"/>
            <w:right w:val="none" w:sz="0" w:space="0" w:color="auto"/>
          </w:divBdr>
        </w:div>
        <w:div w:id="557668063">
          <w:marLeft w:val="0"/>
          <w:marRight w:val="0"/>
          <w:marTop w:val="0"/>
          <w:marBottom w:val="0"/>
          <w:divBdr>
            <w:top w:val="none" w:sz="0" w:space="0" w:color="auto"/>
            <w:left w:val="none" w:sz="0" w:space="0" w:color="auto"/>
            <w:bottom w:val="none" w:sz="0" w:space="0" w:color="auto"/>
            <w:right w:val="none" w:sz="0" w:space="0" w:color="auto"/>
          </w:divBdr>
        </w:div>
        <w:div w:id="1517311614">
          <w:marLeft w:val="0"/>
          <w:marRight w:val="0"/>
          <w:marTop w:val="0"/>
          <w:marBottom w:val="0"/>
          <w:divBdr>
            <w:top w:val="none" w:sz="0" w:space="0" w:color="auto"/>
            <w:left w:val="none" w:sz="0" w:space="0" w:color="auto"/>
            <w:bottom w:val="none" w:sz="0" w:space="0" w:color="auto"/>
            <w:right w:val="none" w:sz="0" w:space="0" w:color="auto"/>
          </w:divBdr>
        </w:div>
        <w:div w:id="873229251">
          <w:marLeft w:val="0"/>
          <w:marRight w:val="0"/>
          <w:marTop w:val="0"/>
          <w:marBottom w:val="0"/>
          <w:divBdr>
            <w:top w:val="none" w:sz="0" w:space="0" w:color="auto"/>
            <w:left w:val="none" w:sz="0" w:space="0" w:color="auto"/>
            <w:bottom w:val="none" w:sz="0" w:space="0" w:color="auto"/>
            <w:right w:val="none" w:sz="0" w:space="0" w:color="auto"/>
          </w:divBdr>
        </w:div>
        <w:div w:id="940145125">
          <w:marLeft w:val="0"/>
          <w:marRight w:val="0"/>
          <w:marTop w:val="0"/>
          <w:marBottom w:val="0"/>
          <w:divBdr>
            <w:top w:val="none" w:sz="0" w:space="0" w:color="auto"/>
            <w:left w:val="none" w:sz="0" w:space="0" w:color="auto"/>
            <w:bottom w:val="none" w:sz="0" w:space="0" w:color="auto"/>
            <w:right w:val="none" w:sz="0" w:space="0" w:color="auto"/>
          </w:divBdr>
        </w:div>
        <w:div w:id="1986738794">
          <w:marLeft w:val="0"/>
          <w:marRight w:val="0"/>
          <w:marTop w:val="0"/>
          <w:marBottom w:val="0"/>
          <w:divBdr>
            <w:top w:val="none" w:sz="0" w:space="0" w:color="auto"/>
            <w:left w:val="none" w:sz="0" w:space="0" w:color="auto"/>
            <w:bottom w:val="none" w:sz="0" w:space="0" w:color="auto"/>
            <w:right w:val="none" w:sz="0" w:space="0" w:color="auto"/>
          </w:divBdr>
        </w:div>
        <w:div w:id="310062128">
          <w:marLeft w:val="0"/>
          <w:marRight w:val="0"/>
          <w:marTop w:val="0"/>
          <w:marBottom w:val="0"/>
          <w:divBdr>
            <w:top w:val="none" w:sz="0" w:space="0" w:color="auto"/>
            <w:left w:val="none" w:sz="0" w:space="0" w:color="auto"/>
            <w:bottom w:val="none" w:sz="0" w:space="0" w:color="auto"/>
            <w:right w:val="none" w:sz="0" w:space="0" w:color="auto"/>
          </w:divBdr>
        </w:div>
        <w:div w:id="873922997">
          <w:marLeft w:val="0"/>
          <w:marRight w:val="0"/>
          <w:marTop w:val="0"/>
          <w:marBottom w:val="0"/>
          <w:divBdr>
            <w:top w:val="none" w:sz="0" w:space="0" w:color="auto"/>
            <w:left w:val="none" w:sz="0" w:space="0" w:color="auto"/>
            <w:bottom w:val="none" w:sz="0" w:space="0" w:color="auto"/>
            <w:right w:val="none" w:sz="0" w:space="0" w:color="auto"/>
          </w:divBdr>
        </w:div>
        <w:div w:id="255869893">
          <w:marLeft w:val="0"/>
          <w:marRight w:val="0"/>
          <w:marTop w:val="0"/>
          <w:marBottom w:val="0"/>
          <w:divBdr>
            <w:top w:val="none" w:sz="0" w:space="0" w:color="auto"/>
            <w:left w:val="none" w:sz="0" w:space="0" w:color="auto"/>
            <w:bottom w:val="none" w:sz="0" w:space="0" w:color="auto"/>
            <w:right w:val="none" w:sz="0" w:space="0" w:color="auto"/>
          </w:divBdr>
        </w:div>
        <w:div w:id="1795563210">
          <w:marLeft w:val="0"/>
          <w:marRight w:val="0"/>
          <w:marTop w:val="0"/>
          <w:marBottom w:val="0"/>
          <w:divBdr>
            <w:top w:val="none" w:sz="0" w:space="0" w:color="auto"/>
            <w:left w:val="none" w:sz="0" w:space="0" w:color="auto"/>
            <w:bottom w:val="none" w:sz="0" w:space="0" w:color="auto"/>
            <w:right w:val="none" w:sz="0" w:space="0" w:color="auto"/>
          </w:divBdr>
        </w:div>
        <w:div w:id="719748193">
          <w:marLeft w:val="0"/>
          <w:marRight w:val="0"/>
          <w:marTop w:val="0"/>
          <w:marBottom w:val="0"/>
          <w:divBdr>
            <w:top w:val="none" w:sz="0" w:space="0" w:color="auto"/>
            <w:left w:val="none" w:sz="0" w:space="0" w:color="auto"/>
            <w:bottom w:val="none" w:sz="0" w:space="0" w:color="auto"/>
            <w:right w:val="none" w:sz="0" w:space="0" w:color="auto"/>
          </w:divBdr>
        </w:div>
        <w:div w:id="1366369197">
          <w:marLeft w:val="0"/>
          <w:marRight w:val="0"/>
          <w:marTop w:val="0"/>
          <w:marBottom w:val="0"/>
          <w:divBdr>
            <w:top w:val="none" w:sz="0" w:space="0" w:color="auto"/>
            <w:left w:val="none" w:sz="0" w:space="0" w:color="auto"/>
            <w:bottom w:val="none" w:sz="0" w:space="0" w:color="auto"/>
            <w:right w:val="none" w:sz="0" w:space="0" w:color="auto"/>
          </w:divBdr>
        </w:div>
        <w:div w:id="627592957">
          <w:marLeft w:val="0"/>
          <w:marRight w:val="0"/>
          <w:marTop w:val="0"/>
          <w:marBottom w:val="0"/>
          <w:divBdr>
            <w:top w:val="none" w:sz="0" w:space="0" w:color="auto"/>
            <w:left w:val="none" w:sz="0" w:space="0" w:color="auto"/>
            <w:bottom w:val="none" w:sz="0" w:space="0" w:color="auto"/>
            <w:right w:val="none" w:sz="0" w:space="0" w:color="auto"/>
          </w:divBdr>
        </w:div>
        <w:div w:id="1398432553">
          <w:marLeft w:val="0"/>
          <w:marRight w:val="0"/>
          <w:marTop w:val="0"/>
          <w:marBottom w:val="0"/>
          <w:divBdr>
            <w:top w:val="none" w:sz="0" w:space="0" w:color="auto"/>
            <w:left w:val="none" w:sz="0" w:space="0" w:color="auto"/>
            <w:bottom w:val="none" w:sz="0" w:space="0" w:color="auto"/>
            <w:right w:val="none" w:sz="0" w:space="0" w:color="auto"/>
          </w:divBdr>
        </w:div>
        <w:div w:id="1139608388">
          <w:marLeft w:val="0"/>
          <w:marRight w:val="0"/>
          <w:marTop w:val="0"/>
          <w:marBottom w:val="0"/>
          <w:divBdr>
            <w:top w:val="none" w:sz="0" w:space="0" w:color="auto"/>
            <w:left w:val="none" w:sz="0" w:space="0" w:color="auto"/>
            <w:bottom w:val="none" w:sz="0" w:space="0" w:color="auto"/>
            <w:right w:val="none" w:sz="0" w:space="0" w:color="auto"/>
          </w:divBdr>
        </w:div>
        <w:div w:id="1289774746">
          <w:marLeft w:val="0"/>
          <w:marRight w:val="0"/>
          <w:marTop w:val="0"/>
          <w:marBottom w:val="0"/>
          <w:divBdr>
            <w:top w:val="none" w:sz="0" w:space="0" w:color="auto"/>
            <w:left w:val="none" w:sz="0" w:space="0" w:color="auto"/>
            <w:bottom w:val="none" w:sz="0" w:space="0" w:color="auto"/>
            <w:right w:val="none" w:sz="0" w:space="0" w:color="auto"/>
          </w:divBdr>
        </w:div>
        <w:div w:id="1451122028">
          <w:marLeft w:val="0"/>
          <w:marRight w:val="0"/>
          <w:marTop w:val="0"/>
          <w:marBottom w:val="0"/>
          <w:divBdr>
            <w:top w:val="none" w:sz="0" w:space="0" w:color="auto"/>
            <w:left w:val="none" w:sz="0" w:space="0" w:color="auto"/>
            <w:bottom w:val="none" w:sz="0" w:space="0" w:color="auto"/>
            <w:right w:val="none" w:sz="0" w:space="0" w:color="auto"/>
          </w:divBdr>
        </w:div>
        <w:div w:id="233391849">
          <w:marLeft w:val="0"/>
          <w:marRight w:val="0"/>
          <w:marTop w:val="0"/>
          <w:marBottom w:val="0"/>
          <w:divBdr>
            <w:top w:val="none" w:sz="0" w:space="0" w:color="auto"/>
            <w:left w:val="none" w:sz="0" w:space="0" w:color="auto"/>
            <w:bottom w:val="none" w:sz="0" w:space="0" w:color="auto"/>
            <w:right w:val="none" w:sz="0" w:space="0" w:color="auto"/>
          </w:divBdr>
        </w:div>
        <w:div w:id="10958170">
          <w:marLeft w:val="0"/>
          <w:marRight w:val="0"/>
          <w:marTop w:val="0"/>
          <w:marBottom w:val="0"/>
          <w:divBdr>
            <w:top w:val="none" w:sz="0" w:space="0" w:color="auto"/>
            <w:left w:val="none" w:sz="0" w:space="0" w:color="auto"/>
            <w:bottom w:val="none" w:sz="0" w:space="0" w:color="auto"/>
            <w:right w:val="none" w:sz="0" w:space="0" w:color="auto"/>
          </w:divBdr>
        </w:div>
        <w:div w:id="1153058811">
          <w:marLeft w:val="0"/>
          <w:marRight w:val="0"/>
          <w:marTop w:val="0"/>
          <w:marBottom w:val="0"/>
          <w:divBdr>
            <w:top w:val="none" w:sz="0" w:space="0" w:color="auto"/>
            <w:left w:val="none" w:sz="0" w:space="0" w:color="auto"/>
            <w:bottom w:val="none" w:sz="0" w:space="0" w:color="auto"/>
            <w:right w:val="none" w:sz="0" w:space="0" w:color="auto"/>
          </w:divBdr>
        </w:div>
        <w:div w:id="2116634821">
          <w:marLeft w:val="0"/>
          <w:marRight w:val="0"/>
          <w:marTop w:val="0"/>
          <w:marBottom w:val="0"/>
          <w:divBdr>
            <w:top w:val="none" w:sz="0" w:space="0" w:color="auto"/>
            <w:left w:val="none" w:sz="0" w:space="0" w:color="auto"/>
            <w:bottom w:val="none" w:sz="0" w:space="0" w:color="auto"/>
            <w:right w:val="none" w:sz="0" w:space="0" w:color="auto"/>
          </w:divBdr>
        </w:div>
        <w:div w:id="1571767915">
          <w:marLeft w:val="0"/>
          <w:marRight w:val="0"/>
          <w:marTop w:val="0"/>
          <w:marBottom w:val="0"/>
          <w:divBdr>
            <w:top w:val="none" w:sz="0" w:space="0" w:color="auto"/>
            <w:left w:val="none" w:sz="0" w:space="0" w:color="auto"/>
            <w:bottom w:val="none" w:sz="0" w:space="0" w:color="auto"/>
            <w:right w:val="none" w:sz="0" w:space="0" w:color="auto"/>
          </w:divBdr>
        </w:div>
        <w:div w:id="290937123">
          <w:marLeft w:val="0"/>
          <w:marRight w:val="0"/>
          <w:marTop w:val="0"/>
          <w:marBottom w:val="0"/>
          <w:divBdr>
            <w:top w:val="none" w:sz="0" w:space="0" w:color="auto"/>
            <w:left w:val="none" w:sz="0" w:space="0" w:color="auto"/>
            <w:bottom w:val="none" w:sz="0" w:space="0" w:color="auto"/>
            <w:right w:val="none" w:sz="0" w:space="0" w:color="auto"/>
          </w:divBdr>
        </w:div>
        <w:div w:id="591280229">
          <w:marLeft w:val="0"/>
          <w:marRight w:val="0"/>
          <w:marTop w:val="0"/>
          <w:marBottom w:val="0"/>
          <w:divBdr>
            <w:top w:val="none" w:sz="0" w:space="0" w:color="auto"/>
            <w:left w:val="none" w:sz="0" w:space="0" w:color="auto"/>
            <w:bottom w:val="none" w:sz="0" w:space="0" w:color="auto"/>
            <w:right w:val="none" w:sz="0" w:space="0" w:color="auto"/>
          </w:divBdr>
        </w:div>
        <w:div w:id="395279279">
          <w:marLeft w:val="0"/>
          <w:marRight w:val="0"/>
          <w:marTop w:val="0"/>
          <w:marBottom w:val="0"/>
          <w:divBdr>
            <w:top w:val="none" w:sz="0" w:space="0" w:color="auto"/>
            <w:left w:val="none" w:sz="0" w:space="0" w:color="auto"/>
            <w:bottom w:val="none" w:sz="0" w:space="0" w:color="auto"/>
            <w:right w:val="none" w:sz="0" w:space="0" w:color="auto"/>
          </w:divBdr>
        </w:div>
        <w:div w:id="517356345">
          <w:marLeft w:val="0"/>
          <w:marRight w:val="0"/>
          <w:marTop w:val="0"/>
          <w:marBottom w:val="0"/>
          <w:divBdr>
            <w:top w:val="none" w:sz="0" w:space="0" w:color="auto"/>
            <w:left w:val="none" w:sz="0" w:space="0" w:color="auto"/>
            <w:bottom w:val="none" w:sz="0" w:space="0" w:color="auto"/>
            <w:right w:val="none" w:sz="0" w:space="0" w:color="auto"/>
          </w:divBdr>
        </w:div>
        <w:div w:id="355231962">
          <w:marLeft w:val="0"/>
          <w:marRight w:val="0"/>
          <w:marTop w:val="0"/>
          <w:marBottom w:val="0"/>
          <w:divBdr>
            <w:top w:val="none" w:sz="0" w:space="0" w:color="auto"/>
            <w:left w:val="none" w:sz="0" w:space="0" w:color="auto"/>
            <w:bottom w:val="none" w:sz="0" w:space="0" w:color="auto"/>
            <w:right w:val="none" w:sz="0" w:space="0" w:color="auto"/>
          </w:divBdr>
        </w:div>
        <w:div w:id="461506874">
          <w:marLeft w:val="0"/>
          <w:marRight w:val="0"/>
          <w:marTop w:val="0"/>
          <w:marBottom w:val="0"/>
          <w:divBdr>
            <w:top w:val="none" w:sz="0" w:space="0" w:color="auto"/>
            <w:left w:val="none" w:sz="0" w:space="0" w:color="auto"/>
            <w:bottom w:val="none" w:sz="0" w:space="0" w:color="auto"/>
            <w:right w:val="none" w:sz="0" w:space="0" w:color="auto"/>
          </w:divBdr>
        </w:div>
        <w:div w:id="40401845">
          <w:marLeft w:val="0"/>
          <w:marRight w:val="0"/>
          <w:marTop w:val="0"/>
          <w:marBottom w:val="0"/>
          <w:divBdr>
            <w:top w:val="none" w:sz="0" w:space="0" w:color="auto"/>
            <w:left w:val="none" w:sz="0" w:space="0" w:color="auto"/>
            <w:bottom w:val="none" w:sz="0" w:space="0" w:color="auto"/>
            <w:right w:val="none" w:sz="0" w:space="0" w:color="auto"/>
          </w:divBdr>
        </w:div>
        <w:div w:id="144393258">
          <w:marLeft w:val="0"/>
          <w:marRight w:val="0"/>
          <w:marTop w:val="0"/>
          <w:marBottom w:val="0"/>
          <w:divBdr>
            <w:top w:val="none" w:sz="0" w:space="0" w:color="auto"/>
            <w:left w:val="none" w:sz="0" w:space="0" w:color="auto"/>
            <w:bottom w:val="none" w:sz="0" w:space="0" w:color="auto"/>
            <w:right w:val="none" w:sz="0" w:space="0" w:color="auto"/>
          </w:divBdr>
        </w:div>
        <w:div w:id="311911343">
          <w:marLeft w:val="0"/>
          <w:marRight w:val="0"/>
          <w:marTop w:val="0"/>
          <w:marBottom w:val="0"/>
          <w:divBdr>
            <w:top w:val="none" w:sz="0" w:space="0" w:color="auto"/>
            <w:left w:val="none" w:sz="0" w:space="0" w:color="auto"/>
            <w:bottom w:val="none" w:sz="0" w:space="0" w:color="auto"/>
            <w:right w:val="none" w:sz="0" w:space="0" w:color="auto"/>
          </w:divBdr>
        </w:div>
        <w:div w:id="1246181941">
          <w:marLeft w:val="0"/>
          <w:marRight w:val="0"/>
          <w:marTop w:val="0"/>
          <w:marBottom w:val="0"/>
          <w:divBdr>
            <w:top w:val="none" w:sz="0" w:space="0" w:color="auto"/>
            <w:left w:val="none" w:sz="0" w:space="0" w:color="auto"/>
            <w:bottom w:val="none" w:sz="0" w:space="0" w:color="auto"/>
            <w:right w:val="none" w:sz="0" w:space="0" w:color="auto"/>
          </w:divBdr>
        </w:div>
        <w:div w:id="389428667">
          <w:marLeft w:val="0"/>
          <w:marRight w:val="0"/>
          <w:marTop w:val="0"/>
          <w:marBottom w:val="0"/>
          <w:divBdr>
            <w:top w:val="none" w:sz="0" w:space="0" w:color="auto"/>
            <w:left w:val="none" w:sz="0" w:space="0" w:color="auto"/>
            <w:bottom w:val="none" w:sz="0" w:space="0" w:color="auto"/>
            <w:right w:val="none" w:sz="0" w:space="0" w:color="auto"/>
          </w:divBdr>
        </w:div>
        <w:div w:id="1542783166">
          <w:marLeft w:val="0"/>
          <w:marRight w:val="0"/>
          <w:marTop w:val="0"/>
          <w:marBottom w:val="0"/>
          <w:divBdr>
            <w:top w:val="none" w:sz="0" w:space="0" w:color="auto"/>
            <w:left w:val="none" w:sz="0" w:space="0" w:color="auto"/>
            <w:bottom w:val="none" w:sz="0" w:space="0" w:color="auto"/>
            <w:right w:val="none" w:sz="0" w:space="0" w:color="auto"/>
          </w:divBdr>
        </w:div>
        <w:div w:id="190724364">
          <w:marLeft w:val="0"/>
          <w:marRight w:val="0"/>
          <w:marTop w:val="0"/>
          <w:marBottom w:val="0"/>
          <w:divBdr>
            <w:top w:val="none" w:sz="0" w:space="0" w:color="auto"/>
            <w:left w:val="none" w:sz="0" w:space="0" w:color="auto"/>
            <w:bottom w:val="none" w:sz="0" w:space="0" w:color="auto"/>
            <w:right w:val="none" w:sz="0" w:space="0" w:color="auto"/>
          </w:divBdr>
        </w:div>
        <w:div w:id="208567424">
          <w:marLeft w:val="0"/>
          <w:marRight w:val="0"/>
          <w:marTop w:val="0"/>
          <w:marBottom w:val="0"/>
          <w:divBdr>
            <w:top w:val="none" w:sz="0" w:space="0" w:color="auto"/>
            <w:left w:val="none" w:sz="0" w:space="0" w:color="auto"/>
            <w:bottom w:val="none" w:sz="0" w:space="0" w:color="auto"/>
            <w:right w:val="none" w:sz="0" w:space="0" w:color="auto"/>
          </w:divBdr>
        </w:div>
        <w:div w:id="1705668316">
          <w:marLeft w:val="0"/>
          <w:marRight w:val="0"/>
          <w:marTop w:val="0"/>
          <w:marBottom w:val="0"/>
          <w:divBdr>
            <w:top w:val="none" w:sz="0" w:space="0" w:color="auto"/>
            <w:left w:val="none" w:sz="0" w:space="0" w:color="auto"/>
            <w:bottom w:val="none" w:sz="0" w:space="0" w:color="auto"/>
            <w:right w:val="none" w:sz="0" w:space="0" w:color="auto"/>
          </w:divBdr>
        </w:div>
        <w:div w:id="656036536">
          <w:marLeft w:val="0"/>
          <w:marRight w:val="0"/>
          <w:marTop w:val="0"/>
          <w:marBottom w:val="0"/>
          <w:divBdr>
            <w:top w:val="none" w:sz="0" w:space="0" w:color="auto"/>
            <w:left w:val="none" w:sz="0" w:space="0" w:color="auto"/>
            <w:bottom w:val="none" w:sz="0" w:space="0" w:color="auto"/>
            <w:right w:val="none" w:sz="0" w:space="0" w:color="auto"/>
          </w:divBdr>
        </w:div>
        <w:div w:id="2089499691">
          <w:marLeft w:val="0"/>
          <w:marRight w:val="0"/>
          <w:marTop w:val="0"/>
          <w:marBottom w:val="0"/>
          <w:divBdr>
            <w:top w:val="none" w:sz="0" w:space="0" w:color="auto"/>
            <w:left w:val="none" w:sz="0" w:space="0" w:color="auto"/>
            <w:bottom w:val="none" w:sz="0" w:space="0" w:color="auto"/>
            <w:right w:val="none" w:sz="0" w:space="0" w:color="auto"/>
          </w:divBdr>
        </w:div>
        <w:div w:id="1742485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2015-04-30T00:00:00</PublishDate>
  <Abstract>Programme Participant Policy. April 2015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3CA37B-3C34-4D3D-895D-3EFD0DC66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3876</Words>
  <Characters>22096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Programme Participant Protection Policy</vt:lpstr>
    </vt:vector>
  </TitlesOfParts>
  <Company>DABANE WATER WORKSHOPS</Company>
  <LinksUpToDate>false</LinksUpToDate>
  <CharactersWithSpaces>25921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Participant Protection Policy</dc:title>
  <dc:creator>Louise</dc:creator>
  <cp:lastModifiedBy>Nomvula Woodend</cp:lastModifiedBy>
  <cp:revision>2</cp:revision>
  <cp:lastPrinted>2015-04-29T14:32:00Z</cp:lastPrinted>
  <dcterms:created xsi:type="dcterms:W3CDTF">2019-05-23T14:06:00Z</dcterms:created>
  <dcterms:modified xsi:type="dcterms:W3CDTF">2019-05-23T14:06:00Z</dcterms:modified>
</cp:coreProperties>
</file>